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D74FB4" w:rsidRPr="00D74FB4">
        <w:rPr>
          <w:rFonts w:ascii="Arial" w:hAnsi="Arial" w:cs="Arial"/>
          <w:noProof/>
          <w:sz w:val="24"/>
          <w:szCs w:val="24"/>
        </w:rPr>
        <w:t xml:space="preserve">initiation/cease </w:t>
      </w:r>
      <w:r w:rsidR="00D74FB4">
        <w:rPr>
          <w:rFonts w:ascii="Arial" w:hAnsi="Arial" w:cs="Arial"/>
          <w:noProof/>
          <w:sz w:val="24"/>
          <w:szCs w:val="24"/>
        </w:rPr>
        <w:t>of S-SSB transmission</w:t>
      </w:r>
      <w:r w:rsidR="00D91B43" w:rsidRPr="00D91B43">
        <w:rPr>
          <w:rFonts w:ascii="Arial" w:hAnsi="Arial" w:cs="Arial"/>
          <w:noProof/>
          <w:sz w:val="24"/>
          <w:szCs w:val="24"/>
        </w:rPr>
        <w:t xml:space="preserve"> </w:t>
      </w:r>
      <w:r w:rsidR="004346D0" w:rsidRPr="004346D0">
        <w:rPr>
          <w:rFonts w:ascii="Arial" w:hAnsi="Arial" w:cs="Arial"/>
          <w:noProof/>
          <w:sz w:val="24"/>
          <w:szCs w:val="24"/>
        </w:rPr>
        <w:t xml:space="preserve">for </w:t>
      </w:r>
      <w:r w:rsidR="008171F4">
        <w:rPr>
          <w:rFonts w:ascii="Arial" w:hAnsi="Arial" w:cs="Arial"/>
          <w:noProof/>
          <w:sz w:val="24"/>
          <w:szCs w:val="24"/>
        </w:rPr>
        <w:t>FR1 NR Cell</w:t>
      </w:r>
      <w:r w:rsidR="004346D0" w:rsidRPr="004346D0">
        <w:rPr>
          <w:rFonts w:ascii="Arial" w:hAnsi="Arial" w:cs="Arial"/>
          <w:noProof/>
          <w:sz w:val="24"/>
          <w:szCs w:val="24"/>
        </w:rPr>
        <w:t xml:space="preserve"> as synchronization reference source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D74FB4" w:rsidRPr="00D74FB4">
        <w:rPr>
          <w:rFonts w:ascii="Arial" w:hAnsi="Arial" w:cs="Arial"/>
          <w:lang w:val="en-US"/>
        </w:rPr>
        <w:t>initiation/cease of S-SSB transmission for FR1 NR Cell as synchronization reference source 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D74FB4" w:rsidP="00D74FB4">
      <w:pPr>
        <w:numPr>
          <w:ilvl w:val="0"/>
          <w:numId w:val="9"/>
        </w:numPr>
        <w:autoSpaceDE w:val="0"/>
        <w:autoSpaceDN w:val="0"/>
        <w:adjustRightInd w:val="0"/>
        <w:spacing w:after="60"/>
        <w:rPr>
          <w:rFonts w:ascii="Arial" w:hAnsi="Arial" w:cs="Arial"/>
        </w:rPr>
      </w:pPr>
      <w:r>
        <w:rPr>
          <w:rFonts w:ascii="Arial" w:hAnsi="Arial" w:cs="Arial"/>
        </w:rPr>
        <w:t>9.1.2.1</w:t>
      </w:r>
      <w:r w:rsidR="00D91B43">
        <w:rPr>
          <w:rFonts w:ascii="Arial" w:hAnsi="Arial" w:cs="Arial"/>
        </w:rPr>
        <w:t xml:space="preserve"> </w:t>
      </w:r>
      <w:r w:rsidRPr="00D74FB4">
        <w:rPr>
          <w:rFonts w:ascii="Arial" w:hAnsi="Arial" w:cs="Arial"/>
        </w:rPr>
        <w:t>NR SA FR1 initiation/cease of S-SSB transmission for FR1 NR cell as synchronization reference source</w:t>
      </w:r>
      <w:r w:rsidR="0022146D" w:rsidRPr="000E567B">
        <w:rPr>
          <w:rFonts w:ascii="Arial" w:hAnsi="Arial" w:cs="Arial"/>
        </w:rPr>
        <w:t xml:space="preserve"> </w:t>
      </w: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D74FB4" w:rsidRPr="00D74FB4" w:rsidRDefault="00D74FB4" w:rsidP="00D74FB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D74FB4">
        <w:rPr>
          <w:rFonts w:ascii="Arial" w:eastAsia="Times New Roman" w:hAnsi="Arial"/>
          <w:sz w:val="24"/>
          <w:highlight w:val="lightGray"/>
          <w:lang w:eastAsia="en-GB"/>
        </w:rPr>
        <w:t>A.9.1.2.1</w:t>
      </w:r>
      <w:r w:rsidRPr="00D74FB4">
        <w:rPr>
          <w:rFonts w:ascii="Arial" w:eastAsia="Times New Roman" w:hAnsi="Arial"/>
          <w:sz w:val="24"/>
          <w:highlight w:val="lightGray"/>
          <w:lang w:eastAsia="en-GB"/>
        </w:rPr>
        <w:tab/>
        <w:t>Test for FR1 NR Cell as synchronization reference source without gap under non-DRX</w:t>
      </w:r>
    </w:p>
    <w:p w:rsidR="00D74FB4" w:rsidRPr="00D74FB4" w:rsidRDefault="00D74FB4" w:rsidP="00D74FB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D74FB4">
        <w:rPr>
          <w:rFonts w:ascii="Arial" w:eastAsia="Times New Roman" w:hAnsi="Arial"/>
          <w:sz w:val="22"/>
          <w:highlight w:val="lightGray"/>
          <w:lang w:eastAsia="zh-CN"/>
        </w:rPr>
        <w:t>A.9.1.2.1.1</w:t>
      </w:r>
      <w:r w:rsidRPr="00D74FB4">
        <w:rPr>
          <w:rFonts w:ascii="Arial" w:eastAsia="Times New Roman" w:hAnsi="Arial"/>
          <w:sz w:val="22"/>
          <w:highlight w:val="lightGray"/>
          <w:lang w:eastAsia="zh-CN"/>
        </w:rPr>
        <w:tab/>
        <w:t>Test Purpose and Environment</w:t>
      </w:r>
    </w:p>
    <w:p w:rsidR="00D74FB4" w:rsidRPr="00D74FB4" w:rsidRDefault="00D74FB4" w:rsidP="00D74FB4">
      <w:pPr>
        <w:overflowPunct w:val="0"/>
        <w:autoSpaceDE w:val="0"/>
        <w:autoSpaceDN w:val="0"/>
        <w:adjustRightInd w:val="0"/>
        <w:spacing w:before="120"/>
        <w:textAlignment w:val="baseline"/>
        <w:rPr>
          <w:rFonts w:eastAsia="Times New Roman"/>
          <w:highlight w:val="lightGray"/>
          <w:lang w:eastAsia="en-GB"/>
        </w:rPr>
      </w:pPr>
      <w:r w:rsidRPr="00D74FB4">
        <w:rPr>
          <w:rFonts w:eastAsia="Times New Roman"/>
          <w:highlight w:val="lightGray"/>
          <w:lang w:eastAsia="en-GB"/>
        </w:rPr>
        <w:t xml:space="preserve">The purpose of this test is to verify that the V2X UE meets the requirements related to the maximum evaluation time allowed to initiate and cease S-SSB transmissions defined in clause 12.3.1.1, </w:t>
      </w:r>
      <w:r w:rsidRPr="00D74FB4">
        <w:rPr>
          <w:rFonts w:eastAsia="Times New Roman"/>
          <w:highlight w:val="lightGray"/>
          <w:lang w:val="en-US" w:eastAsia="en-GB"/>
        </w:rPr>
        <w:t xml:space="preserve">when the reference timing used for </w:t>
      </w:r>
      <w:r w:rsidRPr="00D74FB4">
        <w:rPr>
          <w:rFonts w:eastAsia="Times New Roman"/>
          <w:highlight w:val="lightGray"/>
          <w:lang w:val="en-US" w:eastAsia="zh-CN"/>
        </w:rPr>
        <w:t>s</w:t>
      </w:r>
      <w:r w:rsidRPr="00D74FB4">
        <w:rPr>
          <w:rFonts w:eastAsia="Times New Roman" w:hint="eastAsia"/>
          <w:highlight w:val="lightGray"/>
          <w:lang w:val="en-US" w:eastAsia="zh-CN"/>
        </w:rPr>
        <w:t>idelink</w:t>
      </w:r>
      <w:r w:rsidRPr="00D74FB4">
        <w:rPr>
          <w:rFonts w:eastAsia="Times New Roman"/>
          <w:highlight w:val="lightGray"/>
          <w:lang w:val="en-US" w:eastAsia="en-GB"/>
        </w:rPr>
        <w:t xml:space="preserve"> transmissions is a NR serving cell in FR1 </w:t>
      </w:r>
      <w:r w:rsidRPr="00D74FB4">
        <w:rPr>
          <w:rFonts w:eastAsia="Malgun Gothic" w:hint="eastAsia"/>
          <w:highlight w:val="lightGray"/>
          <w:lang w:val="en-US" w:eastAsia="en-GB"/>
        </w:rPr>
        <w:t>on a non-V2X sidelink carrier</w:t>
      </w:r>
      <w:r w:rsidRPr="00D74FB4">
        <w:rPr>
          <w:rFonts w:eastAsia="Times New Roman" w:hint="eastAsia"/>
          <w:highlight w:val="lightGray"/>
          <w:lang w:eastAsia="en-GB"/>
        </w:rPr>
        <w:t>.</w:t>
      </w:r>
      <w:r w:rsidRPr="00D74FB4">
        <w:rPr>
          <w:rFonts w:eastAsia="Times New Roman"/>
          <w:highlight w:val="lightGray"/>
          <w:lang w:eastAsia="en-GB"/>
        </w:rPr>
        <w:t xml:space="preserve"> </w:t>
      </w:r>
    </w:p>
    <w:p w:rsidR="00D74FB4" w:rsidRPr="00D74FB4" w:rsidRDefault="00D74FB4" w:rsidP="00D74FB4">
      <w:pPr>
        <w:overflowPunct w:val="0"/>
        <w:autoSpaceDE w:val="0"/>
        <w:autoSpaceDN w:val="0"/>
        <w:adjustRightInd w:val="0"/>
        <w:spacing w:before="120"/>
        <w:textAlignment w:val="baseline"/>
        <w:rPr>
          <w:rFonts w:eastAsia="Times New Roman"/>
          <w:highlight w:val="lightGray"/>
          <w:lang w:eastAsia="en-GB"/>
        </w:rPr>
      </w:pPr>
      <w:r w:rsidRPr="00D74FB4">
        <w:rPr>
          <w:rFonts w:eastAsia="Times New Roman"/>
          <w:highlight w:val="lightGray"/>
          <w:lang w:eastAsia="en-GB"/>
        </w:rPr>
        <w:t>This test is applicable for V2X sidelink communication capable UEs that support NR Uu and sidelink operation</w:t>
      </w:r>
      <w:r w:rsidRPr="00D74FB4">
        <w:rPr>
          <w:rFonts w:eastAsia="Times New Roman" w:cs="v4.2.0"/>
          <w:highlight w:val="lightGray"/>
          <w:lang w:eastAsia="en-GB"/>
        </w:rPr>
        <w:t>.</w:t>
      </w:r>
    </w:p>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r w:rsidRPr="00D74FB4">
        <w:rPr>
          <w:rFonts w:eastAsia="Times New Roman"/>
          <w:highlight w:val="lightGray"/>
          <w:lang w:eastAsia="en-GB"/>
        </w:rPr>
        <w:t>Supported test configurations for FR1 NR cell are shown in Table A.9.1.2.1.1-1.</w:t>
      </w:r>
    </w:p>
    <w:p w:rsidR="00D74FB4" w:rsidRPr="00D74FB4" w:rsidRDefault="00D74FB4" w:rsidP="00D74FB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74FB4">
        <w:rPr>
          <w:rFonts w:ascii="Arial" w:eastAsia="Times New Roman" w:hAnsi="Arial"/>
          <w:b/>
          <w:highlight w:val="lightGray"/>
          <w:lang w:eastAsia="en-G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D74FB4" w:rsidRPr="00D74FB4" w:rsidTr="00D74FB4">
        <w:trPr>
          <w:trHeight w:val="274"/>
          <w:jc w:val="center"/>
        </w:trPr>
        <w:tc>
          <w:tcPr>
            <w:tcW w:w="1631" w:type="dxa"/>
            <w:shd w:val="clear" w:color="auto" w:fill="auto"/>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D74FB4">
              <w:rPr>
                <w:rFonts w:ascii="Arial" w:eastAsia="Times New Roman" w:hAnsi="Arial"/>
                <w:b/>
                <w:sz w:val="18"/>
                <w:highlight w:val="lightGray"/>
                <w:lang w:val="en-US" w:eastAsia="zh-TW"/>
              </w:rPr>
              <w:t>Configuration</w:t>
            </w:r>
          </w:p>
        </w:tc>
        <w:tc>
          <w:tcPr>
            <w:tcW w:w="6302" w:type="dxa"/>
            <w:shd w:val="clear" w:color="auto" w:fill="auto"/>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D74FB4">
              <w:rPr>
                <w:rFonts w:ascii="Arial" w:eastAsia="Times New Roman" w:hAnsi="Arial"/>
                <w:b/>
                <w:sz w:val="18"/>
                <w:highlight w:val="lightGray"/>
                <w:lang w:val="en-US" w:eastAsia="zh-TW"/>
              </w:rPr>
              <w:t>Description</w:t>
            </w:r>
          </w:p>
        </w:tc>
      </w:tr>
      <w:tr w:rsidR="00D74FB4" w:rsidRPr="00D74FB4" w:rsidTr="00D74FB4">
        <w:trPr>
          <w:trHeight w:val="277"/>
          <w:jc w:val="center"/>
        </w:trPr>
        <w:tc>
          <w:tcPr>
            <w:tcW w:w="1631"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1</w:t>
            </w:r>
          </w:p>
        </w:tc>
        <w:tc>
          <w:tcPr>
            <w:tcW w:w="6302"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NR Uu: FDD, SSB SCS 15 kHz, data SCS 15 kHz, BW 10 MHz</w:t>
            </w:r>
          </w:p>
        </w:tc>
      </w:tr>
      <w:tr w:rsidR="00D74FB4" w:rsidRPr="00D74FB4" w:rsidTr="00D74FB4">
        <w:trPr>
          <w:trHeight w:val="274"/>
          <w:jc w:val="center"/>
        </w:trPr>
        <w:tc>
          <w:tcPr>
            <w:tcW w:w="1631"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2</w:t>
            </w:r>
          </w:p>
        </w:tc>
        <w:tc>
          <w:tcPr>
            <w:tcW w:w="6302"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NR Uu: TDD, SSB SCS 15 kHz, data SCS 15 kHz, BW 10 MHz</w:t>
            </w:r>
          </w:p>
        </w:tc>
      </w:tr>
      <w:tr w:rsidR="00D74FB4" w:rsidRPr="00D74FB4" w:rsidTr="00D74FB4">
        <w:trPr>
          <w:trHeight w:val="274"/>
          <w:jc w:val="center"/>
        </w:trPr>
        <w:tc>
          <w:tcPr>
            <w:tcW w:w="1631"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3</w:t>
            </w:r>
          </w:p>
        </w:tc>
        <w:tc>
          <w:tcPr>
            <w:tcW w:w="6302" w:type="dxa"/>
            <w:shd w:val="clear" w:color="auto" w:fill="auto"/>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D74FB4">
              <w:rPr>
                <w:rFonts w:ascii="Arial" w:eastAsia="Times New Roman" w:hAnsi="Arial"/>
                <w:sz w:val="18"/>
                <w:highlight w:val="lightGray"/>
                <w:lang w:val="en-US" w:eastAsia="zh-TW"/>
              </w:rPr>
              <w:t>NR Uu: TDD, SSB SCS 30 kHz, data SCS 30 kHz, BW 40 MHz</w:t>
            </w:r>
          </w:p>
        </w:tc>
      </w:tr>
      <w:tr w:rsidR="00D74FB4" w:rsidRPr="00D74FB4" w:rsidTr="00D74FB4">
        <w:trPr>
          <w:trHeight w:val="274"/>
          <w:jc w:val="center"/>
        </w:trPr>
        <w:tc>
          <w:tcPr>
            <w:tcW w:w="7933" w:type="dxa"/>
            <w:gridSpan w:val="2"/>
            <w:shd w:val="clear" w:color="auto" w:fill="auto"/>
          </w:tcPr>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Note 1:</w:t>
            </w:r>
            <w:r w:rsidRPr="00D74FB4">
              <w:rPr>
                <w:rFonts w:ascii="Arial" w:eastAsia="Times New Roman" w:hAnsi="Arial"/>
                <w:sz w:val="18"/>
                <w:highlight w:val="lightGray"/>
                <w:lang w:eastAsia="en-GB"/>
              </w:rPr>
              <w:tab/>
              <w:t>The UE is only required to pass in one of the supported test configurations in FR1.</w:t>
            </w:r>
          </w:p>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Note 2:</w:t>
            </w:r>
            <w:r w:rsidRPr="00D74FB4">
              <w:rPr>
                <w:rFonts w:ascii="Arial" w:eastAsia="Times New Roman" w:hAnsi="Arial"/>
                <w:sz w:val="18"/>
                <w:highlight w:val="lightGray"/>
                <w:lang w:eastAsia="en-GB"/>
              </w:rPr>
              <w:tab/>
              <w:t>For NR SL, SL BW is one between 20MHz and 40MHz, and SL SCS is 30kHz.</w:t>
            </w:r>
          </w:p>
        </w:tc>
      </w:tr>
    </w:tbl>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p>
    <w:p w:rsidR="00D74FB4" w:rsidRPr="00D74FB4" w:rsidRDefault="00D74FB4" w:rsidP="00D74FB4">
      <w:pPr>
        <w:overflowPunct w:val="0"/>
        <w:autoSpaceDE w:val="0"/>
        <w:autoSpaceDN w:val="0"/>
        <w:adjustRightInd w:val="0"/>
        <w:textAlignment w:val="baseline"/>
        <w:rPr>
          <w:rFonts w:eastAsia="Times New Roman"/>
          <w:highlight w:val="lightGray"/>
          <w:lang w:val="en-US" w:eastAsia="en-GB"/>
        </w:rPr>
      </w:pPr>
      <w:r w:rsidRPr="00D74FB4">
        <w:rPr>
          <w:rFonts w:eastAsia="Times New Roman"/>
          <w:highlight w:val="lightGray"/>
          <w:lang w:eastAsia="en-GB"/>
        </w:rPr>
        <w:t xml:space="preserve">The test parameters are given in Table A.9.1.2.1.1-2 </w:t>
      </w:r>
      <w:r w:rsidRPr="00D74FB4">
        <w:rPr>
          <w:rFonts w:eastAsia="Times New Roman" w:hint="eastAsia"/>
          <w:highlight w:val="lightGray"/>
          <w:lang w:eastAsia="zh-CN"/>
        </w:rPr>
        <w:t xml:space="preserve">and </w:t>
      </w:r>
      <w:r w:rsidRPr="00D74FB4">
        <w:rPr>
          <w:rFonts w:eastAsia="Times New Roman"/>
          <w:highlight w:val="lightGray"/>
          <w:lang w:eastAsia="en-GB"/>
        </w:rPr>
        <w:t>Table A.9.1.2.1.1-3</w:t>
      </w:r>
      <w:r w:rsidRPr="00D74FB4">
        <w:rPr>
          <w:rFonts w:eastAsia="Times New Roman" w:hint="eastAsia"/>
          <w:highlight w:val="lightGray"/>
          <w:lang w:eastAsia="zh-CN"/>
        </w:rPr>
        <w:t xml:space="preserve"> </w:t>
      </w:r>
      <w:r w:rsidRPr="00D74FB4">
        <w:rPr>
          <w:rFonts w:eastAsia="Times New Roman"/>
          <w:highlight w:val="lightGray"/>
          <w:lang w:eastAsia="en-GB"/>
        </w:rPr>
        <w:t>below. There is one active cell in this test. The test consists of three successive time periods, with time duration of T1, T2 and T3 respectively</w:t>
      </w:r>
      <w:r w:rsidRPr="00D74FB4">
        <w:rPr>
          <w:rFonts w:eastAsia="Times New Roman"/>
          <w:highlight w:val="lightGray"/>
          <w:lang w:val="en-US" w:eastAsia="en-GB"/>
        </w:rPr>
        <w:t xml:space="preserve">. </w:t>
      </w:r>
    </w:p>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r w:rsidRPr="00D74FB4">
        <w:rPr>
          <w:rFonts w:eastAsia="Times New Roman"/>
          <w:highlight w:val="lightGray"/>
          <w:lang w:val="en-US" w:eastAsia="en-GB"/>
        </w:rPr>
        <w:t xml:space="preserve">During T1, the SS-RSRP of the PCell is above </w:t>
      </w:r>
      <w:r w:rsidRPr="00D74FB4">
        <w:rPr>
          <w:rFonts w:eastAsia="Times New Roman"/>
          <w:i/>
          <w:highlight w:val="lightGray"/>
          <w:lang w:eastAsia="en-GB"/>
        </w:rPr>
        <w:t>syncTxThreshIC</w:t>
      </w:r>
      <w:r w:rsidRPr="00D74FB4">
        <w:rPr>
          <w:rFonts w:eastAsia="Times New Roman"/>
          <w:highlight w:val="lightGray"/>
          <w:lang w:eastAsia="en-GB"/>
        </w:rPr>
        <w:t xml:space="preserve"> and the UE is not expected to be transmitting S-SSB. </w:t>
      </w:r>
    </w:p>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r w:rsidRPr="00D74FB4">
        <w:rPr>
          <w:rFonts w:eastAsia="Times New Roman"/>
          <w:highlight w:val="lightGray"/>
          <w:lang w:eastAsia="en-GB"/>
        </w:rPr>
        <w:t xml:space="preserve">During T2, the SS-RSRP of the PCell is lowered below </w:t>
      </w:r>
      <w:r w:rsidRPr="00D74FB4">
        <w:rPr>
          <w:rFonts w:eastAsia="Times New Roman"/>
          <w:i/>
          <w:highlight w:val="lightGray"/>
          <w:lang w:eastAsia="en-GB"/>
        </w:rPr>
        <w:t>syncTxThreshIC</w:t>
      </w:r>
      <w:r w:rsidRPr="00D74FB4">
        <w:rPr>
          <w:rFonts w:eastAsia="Times New Roman"/>
          <w:highlight w:val="lightGray"/>
          <w:lang w:eastAsia="en-GB"/>
        </w:rPr>
        <w:t xml:space="preserve"> and the UE is expected to initiate S-SSB transmissions. </w:t>
      </w:r>
    </w:p>
    <w:p w:rsidR="00D74FB4" w:rsidRPr="00D74FB4" w:rsidRDefault="00D74FB4" w:rsidP="00D74FB4">
      <w:pPr>
        <w:overflowPunct w:val="0"/>
        <w:autoSpaceDE w:val="0"/>
        <w:autoSpaceDN w:val="0"/>
        <w:adjustRightInd w:val="0"/>
        <w:spacing w:after="0"/>
        <w:textAlignment w:val="baseline"/>
        <w:rPr>
          <w:rFonts w:eastAsia="Times New Roman"/>
          <w:highlight w:val="lightGray"/>
          <w:lang w:val="en-US" w:eastAsia="en-GB"/>
        </w:rPr>
      </w:pPr>
      <w:r w:rsidRPr="00D74FB4">
        <w:rPr>
          <w:rFonts w:eastAsia="Times New Roman"/>
          <w:highlight w:val="lightGray"/>
          <w:lang w:eastAsia="en-GB"/>
        </w:rPr>
        <w:t xml:space="preserve">During T3, the SS-RSRP of the PCell is increased back to be above </w:t>
      </w:r>
      <w:r w:rsidRPr="00D74FB4">
        <w:rPr>
          <w:rFonts w:eastAsia="Times New Roman"/>
          <w:i/>
          <w:highlight w:val="lightGray"/>
          <w:lang w:eastAsia="en-GB"/>
        </w:rPr>
        <w:t>syncTxThreshIC</w:t>
      </w:r>
      <w:r w:rsidRPr="00D74FB4">
        <w:rPr>
          <w:rFonts w:eastAsia="Times New Roman"/>
          <w:highlight w:val="lightGray"/>
          <w:lang w:eastAsia="en-GB"/>
        </w:rPr>
        <w:t xml:space="preserve"> and the UE is expected to cease S-SSB transmissions.</w:t>
      </w:r>
    </w:p>
    <w:p w:rsidR="00D74FB4" w:rsidRPr="00D74FB4" w:rsidRDefault="00D74FB4" w:rsidP="00D74FB4">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D74FB4">
        <w:rPr>
          <w:rFonts w:ascii="Arial" w:eastAsia="Times New Roman" w:hAnsi="Arial"/>
          <w:b/>
          <w:highlight w:val="lightGray"/>
          <w:lang w:eastAsia="en-GB"/>
        </w:rPr>
        <w:lastRenderedPageBreak/>
        <w:t xml:space="preserve">Table A.9.1.2.1.1-2: Test Parameters for </w:t>
      </w:r>
      <w:r w:rsidRPr="00D74FB4">
        <w:rPr>
          <w:rFonts w:ascii="Arial" w:eastAsia="Times New Roman" w:hAnsi="Arial" w:cs="v4.2.0"/>
          <w:b/>
          <w:highlight w:val="lightGray"/>
          <w:lang w:eastAsia="en-GB"/>
        </w:rPr>
        <w:t>I</w:t>
      </w:r>
      <w:r w:rsidRPr="00D74FB4">
        <w:rPr>
          <w:rFonts w:ascii="Arial" w:eastAsia="Times New Roman" w:hAnsi="Arial"/>
          <w:b/>
          <w:highlight w:val="lightGray"/>
          <w:lang w:eastAsia="en-GB"/>
        </w:rPr>
        <w:t>nitiation/Cease of SLSS Transmission</w:t>
      </w:r>
      <w:r w:rsidRPr="00D74FB4">
        <w:rPr>
          <w:rFonts w:ascii="Arial" w:eastAsia="Times New Roman" w:hAnsi="Arial" w:cs="v4.2.0"/>
          <w:b/>
          <w:highlight w:val="lightGray"/>
          <w:lang w:eastAsia="en-GB"/>
        </w:rPr>
        <w:t xml:space="preserve"> Test 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D74FB4">
              <w:rPr>
                <w:rFonts w:ascii="Arial" w:eastAsia="Times New Roman" w:hAnsi="Arial" w:cs="Arial"/>
                <w:b/>
                <w:sz w:val="18"/>
                <w:highlight w:val="lightGray"/>
                <w:lang w:val="it-IT" w:eastAsia="ja-JP"/>
              </w:rPr>
              <w:t>Parameter</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D74FB4">
              <w:rPr>
                <w:rFonts w:ascii="Arial" w:eastAsia="Times New Roman" w:hAnsi="Arial" w:cs="Arial"/>
                <w:b/>
                <w:sz w:val="18"/>
                <w:highlight w:val="lightGray"/>
                <w:lang w:val="it-IT" w:eastAsia="ja-JP"/>
              </w:rPr>
              <w:t>Unit</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b/>
                <w:sz w:val="18"/>
                <w:highlight w:val="lightGray"/>
                <w:lang w:eastAsia="ja-JP"/>
              </w:rPr>
              <w:t>Value</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b/>
                <w:sz w:val="18"/>
                <w:highlight w:val="lightGray"/>
                <w:lang w:eastAsia="ja-JP"/>
              </w:rPr>
              <w:t>Comment</w:t>
            </w: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D74FB4">
              <w:rPr>
                <w:rFonts w:ascii="Arial" w:eastAsia="Times New Roman" w:hAnsi="Arial" w:hint="eastAsia"/>
                <w:sz w:val="18"/>
                <w:highlight w:val="lightGray"/>
                <w:lang w:val="it-IT" w:eastAsia="zh-CN"/>
              </w:rPr>
              <w:t>S</w:t>
            </w:r>
            <w:r w:rsidRPr="00D74FB4">
              <w:rPr>
                <w:rFonts w:ascii="Arial" w:eastAsia="Times New Roman" w:hAnsi="Arial"/>
                <w:sz w:val="18"/>
                <w:highlight w:val="lightGray"/>
                <w:lang w:val="it-IT" w:eastAsia="zh-CN"/>
              </w:rPr>
              <w:t>CS</w:t>
            </w:r>
          </w:p>
        </w:tc>
        <w:tc>
          <w:tcPr>
            <w:tcW w:w="1134" w:type="dxa"/>
            <w:vAlign w:val="center"/>
          </w:tcPr>
          <w:p w:rsidR="00D74FB4" w:rsidRPr="00D74FB4" w:rsidRDefault="00D74FB4" w:rsidP="00D74FB4">
            <w:pPr>
              <w:keepNext/>
              <w:keepLines/>
              <w:overflowPunct w:val="0"/>
              <w:autoSpaceDE w:val="0"/>
              <w:autoSpaceDN w:val="0"/>
              <w:adjustRightInd w:val="0"/>
              <w:spacing w:after="0"/>
              <w:ind w:left="1985" w:hanging="1985"/>
              <w:jc w:val="center"/>
              <w:textAlignment w:val="baseline"/>
              <w:rPr>
                <w:rFonts w:ascii="Arial" w:eastAsia="Times New Roman" w:hAnsi="Arial"/>
                <w:highlight w:val="lightGray"/>
                <w:lang w:val="it-IT" w:eastAsia="ja-JP"/>
              </w:rPr>
            </w:pPr>
            <w:r w:rsidRPr="00D74FB4">
              <w:rPr>
                <w:rFonts w:ascii="Arial" w:eastAsia="Times New Roman" w:hAnsi="Arial" w:hint="eastAsia"/>
                <w:bCs/>
                <w:highlight w:val="lightGray"/>
                <w:lang w:eastAsia="zh-CN"/>
              </w:rPr>
              <w:t>k</w:t>
            </w:r>
            <w:r w:rsidRPr="00D74FB4">
              <w:rPr>
                <w:rFonts w:ascii="Arial" w:eastAsia="Times New Roman" w:hAnsi="Arial"/>
                <w:bCs/>
                <w:highlight w:val="lightGray"/>
                <w:lang w:eastAsia="zh-CN"/>
              </w:rPr>
              <w:t>Hz</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D74FB4">
              <w:rPr>
                <w:rFonts w:ascii="Arial" w:eastAsia="Times New Roman" w:hAnsi="Arial" w:hint="eastAsia"/>
                <w:bCs/>
                <w:sz w:val="18"/>
                <w:highlight w:val="lightGray"/>
                <w:lang w:eastAsia="zh-CN"/>
              </w:rPr>
              <w:t>3</w:t>
            </w:r>
            <w:r w:rsidRPr="00D74FB4">
              <w:rPr>
                <w:rFonts w:ascii="Arial" w:eastAsia="Times New Roman" w:hAnsi="Arial"/>
                <w:bCs/>
                <w:sz w:val="18"/>
                <w:highlight w:val="lightGray"/>
                <w:lang w:eastAsia="zh-CN"/>
              </w:rPr>
              <w:t>0</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it-IT" w:eastAsia="ja-JP"/>
              </w:rPr>
            </w:pPr>
            <w:r w:rsidRPr="00D74FB4">
              <w:rPr>
                <w:rFonts w:ascii="Arial" w:eastAsia="Times New Roman" w:hAnsi="Arial" w:hint="eastAsia"/>
                <w:sz w:val="18"/>
                <w:highlight w:val="lightGray"/>
                <w:lang w:val="it-IT" w:eastAsia="ko-KR"/>
              </w:rPr>
              <w:t>Active cell</w:t>
            </w:r>
          </w:p>
        </w:tc>
        <w:tc>
          <w:tcPr>
            <w:tcW w:w="1134" w:type="dxa"/>
            <w:vAlign w:val="center"/>
          </w:tcPr>
          <w:p w:rsidR="00D74FB4" w:rsidRPr="00D74FB4" w:rsidRDefault="00D74FB4" w:rsidP="00D74FB4">
            <w:pPr>
              <w:keepNext/>
              <w:keepLines/>
              <w:overflowPunct w:val="0"/>
              <w:autoSpaceDE w:val="0"/>
              <w:autoSpaceDN w:val="0"/>
              <w:adjustRightInd w:val="0"/>
              <w:spacing w:after="0"/>
              <w:ind w:left="1985" w:hanging="1985"/>
              <w:jc w:val="center"/>
              <w:textAlignment w:val="baseline"/>
              <w:rPr>
                <w:rFonts w:ascii="Arial" w:eastAsia="Times New Roman" w:hAnsi="Arial"/>
                <w:highlight w:val="lightGray"/>
                <w:lang w:val="it-IT"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D74FB4">
              <w:rPr>
                <w:rFonts w:ascii="Arial" w:eastAsia="Times New Roman" w:hAnsi="Arial"/>
                <w:bCs/>
                <w:sz w:val="18"/>
                <w:highlight w:val="lightGray"/>
                <w:lang w:eastAsia="en-GB"/>
              </w:rPr>
              <w:t>Cell 1</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D74FB4">
              <w:rPr>
                <w:rFonts w:ascii="Arial" w:eastAsia="Times New Roman" w:hAnsi="Arial"/>
                <w:bCs/>
                <w:sz w:val="18"/>
                <w:highlight w:val="lightGray"/>
                <w:lang w:eastAsia="ko-KR"/>
              </w:rPr>
              <w:t>Serving cell on RF channel number 1</w:t>
            </w: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D74FB4">
              <w:rPr>
                <w:rFonts w:ascii="Arial" w:eastAsia="Times New Roman" w:hAnsi="Arial" w:hint="eastAsia"/>
                <w:sz w:val="18"/>
                <w:highlight w:val="lightGray"/>
                <w:lang w:val="it-IT" w:eastAsia="ko-KR"/>
              </w:rPr>
              <w:t>Active SyncRef UE</w:t>
            </w:r>
          </w:p>
        </w:tc>
        <w:tc>
          <w:tcPr>
            <w:tcW w:w="1134" w:type="dxa"/>
            <w:vAlign w:val="center"/>
          </w:tcPr>
          <w:p w:rsidR="00D74FB4" w:rsidRPr="00D74FB4" w:rsidRDefault="00D74FB4" w:rsidP="00D74FB4">
            <w:pPr>
              <w:keepNext/>
              <w:keepLines/>
              <w:overflowPunct w:val="0"/>
              <w:autoSpaceDE w:val="0"/>
              <w:autoSpaceDN w:val="0"/>
              <w:adjustRightInd w:val="0"/>
              <w:spacing w:after="0"/>
              <w:ind w:left="1985" w:hanging="1985"/>
              <w:jc w:val="center"/>
              <w:textAlignment w:val="baseline"/>
              <w:rPr>
                <w:rFonts w:ascii="Arial" w:eastAsia="Times New Roman" w:hAnsi="Arial"/>
                <w:highlight w:val="lightGray"/>
                <w:lang w:val="it-IT"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D74FB4">
              <w:rPr>
                <w:rFonts w:ascii="Arial" w:eastAsia="Times New Roman" w:hAnsi="Arial"/>
                <w:bCs/>
                <w:sz w:val="18"/>
                <w:highlight w:val="lightGray"/>
                <w:lang w:eastAsia="ko-KR"/>
              </w:rPr>
              <w:t>None</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ja-JP"/>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D74FB4">
              <w:rPr>
                <w:rFonts w:ascii="Arial" w:eastAsia="Times New Roman" w:hAnsi="Arial" w:hint="eastAsia"/>
                <w:sz w:val="18"/>
                <w:highlight w:val="lightGray"/>
                <w:lang w:val="it-IT" w:eastAsia="ko-KR"/>
              </w:rPr>
              <w:t>Active V2X UE</w:t>
            </w:r>
          </w:p>
        </w:tc>
        <w:tc>
          <w:tcPr>
            <w:tcW w:w="1134" w:type="dxa"/>
            <w:vAlign w:val="center"/>
          </w:tcPr>
          <w:p w:rsidR="00D74FB4" w:rsidRPr="00D74FB4" w:rsidRDefault="00D74FB4" w:rsidP="00D74FB4">
            <w:pPr>
              <w:keepNext/>
              <w:keepLines/>
              <w:overflowPunct w:val="0"/>
              <w:autoSpaceDE w:val="0"/>
              <w:autoSpaceDN w:val="0"/>
              <w:adjustRightInd w:val="0"/>
              <w:spacing w:after="0"/>
              <w:ind w:left="1985" w:hanging="1985"/>
              <w:jc w:val="center"/>
              <w:textAlignment w:val="baseline"/>
              <w:rPr>
                <w:rFonts w:ascii="Arial" w:eastAsia="Times New Roman" w:hAnsi="Arial"/>
                <w:highlight w:val="lightGray"/>
                <w:lang w:val="it-IT"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D74FB4">
              <w:rPr>
                <w:rFonts w:ascii="Arial" w:eastAsia="Times New Roman" w:hAnsi="Arial"/>
                <w:bCs/>
                <w:sz w:val="18"/>
                <w:highlight w:val="lightGray"/>
                <w:lang w:eastAsia="ko-KR"/>
              </w:rPr>
              <w:t>V2X UE</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D74FB4">
              <w:rPr>
                <w:rFonts w:ascii="Arial" w:eastAsia="Times New Roman" w:hAnsi="Arial"/>
                <w:bCs/>
                <w:sz w:val="18"/>
                <w:highlight w:val="lightGray"/>
                <w:lang w:eastAsia="en-GB"/>
              </w:rPr>
              <w:t>Transmitting S-SSB on RF channel number 2 (HD carrier in Band n47 or n38)</w:t>
            </w: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D74FB4">
              <w:rPr>
                <w:rFonts w:ascii="Arial" w:eastAsia="Times New Roman" w:hAnsi="Arial"/>
                <w:sz w:val="18"/>
                <w:highlight w:val="lightGray"/>
                <w:lang w:eastAsia="ja-JP"/>
              </w:rPr>
              <w:t>V2X sidelink communication configuration</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D74FB4">
              <w:rPr>
                <w:rFonts w:ascii="Arial" w:eastAsia="Times New Roman" w:hAnsi="Arial"/>
                <w:sz w:val="18"/>
                <w:highlight w:val="lightGray"/>
                <w:lang w:eastAsia="ja-JP"/>
              </w:rPr>
              <w:t>As specified in Table A.3.21.2-2</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D74FB4">
              <w:rPr>
                <w:rFonts w:ascii="Arial" w:eastAsia="Times New Roman" w:hAnsi="Arial"/>
                <w:sz w:val="18"/>
                <w:highlight w:val="lightGray"/>
                <w:lang w:eastAsia="ja-JP"/>
              </w:rPr>
              <w:t>IE values unless specified otherwise in this test</w:t>
            </w: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D74FB4">
              <w:rPr>
                <w:rFonts w:ascii="Arial" w:eastAsia="Times New Roman" w:hAnsi="Arial"/>
                <w:sz w:val="18"/>
                <w:highlight w:val="lightGray"/>
                <w:lang w:eastAsia="ja-JP"/>
              </w:rPr>
              <w:t>networkControlledSyncTx</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Not configured</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D74FB4">
              <w:rPr>
                <w:rFonts w:ascii="Arial" w:eastAsia="Times New Roman" w:hAnsi="Arial"/>
                <w:sz w:val="18"/>
                <w:highlight w:val="lightGray"/>
                <w:lang w:eastAsia="ja-JP"/>
              </w:rPr>
              <w:t>syncTxThreshIC</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dBm/SCS</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-110</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In SIB12</w:t>
            </w: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DRX</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OFF</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T1</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s</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3</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T2</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s</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5.24</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D74FB4" w:rsidRPr="00D74FB4" w:rsidTr="00D74FB4">
        <w:trPr>
          <w:jc w:val="center"/>
        </w:trPr>
        <w:tc>
          <w:tcPr>
            <w:tcW w:w="2830"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T3</w:t>
            </w:r>
          </w:p>
        </w:tc>
        <w:tc>
          <w:tcPr>
            <w:tcW w:w="1134"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s</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hint="eastAsia"/>
                <w:sz w:val="18"/>
                <w:highlight w:val="lightGray"/>
                <w:lang w:eastAsia="en-GB"/>
              </w:rPr>
              <w:t>5.24</w:t>
            </w:r>
          </w:p>
        </w:tc>
        <w:tc>
          <w:tcPr>
            <w:tcW w:w="2268"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bl>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p>
    <w:p w:rsidR="00D74FB4" w:rsidRPr="00D74FB4" w:rsidRDefault="00D74FB4" w:rsidP="00D74FB4">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D74FB4">
        <w:rPr>
          <w:rFonts w:ascii="Arial" w:eastAsia="Times New Roman" w:hAnsi="Arial"/>
          <w:b/>
          <w:highlight w:val="lightGray"/>
          <w:lang w:eastAsia="en-GB"/>
        </w:rPr>
        <w:lastRenderedPageBreak/>
        <w:t xml:space="preserve">Table A.9.1.2.1.1-3: FR1 NR Cell Specific Test Parameters for </w:t>
      </w:r>
      <w:r w:rsidRPr="00D74FB4">
        <w:rPr>
          <w:rFonts w:ascii="Arial" w:eastAsia="Times New Roman" w:hAnsi="Arial" w:cs="v4.2.0"/>
          <w:b/>
          <w:highlight w:val="lightGray"/>
          <w:lang w:eastAsia="en-GB"/>
        </w:rPr>
        <w:t>I</w:t>
      </w:r>
      <w:r w:rsidRPr="00D74FB4">
        <w:rPr>
          <w:rFonts w:ascii="Arial" w:eastAsia="Times New Roman" w:hAnsi="Arial"/>
          <w:b/>
          <w:highlight w:val="lightGray"/>
          <w:lang w:eastAsia="en-GB"/>
        </w:rPr>
        <w:t>nitiation/Cease of S-SSB Transmission</w:t>
      </w:r>
      <w:r w:rsidRPr="00D74FB4">
        <w:rPr>
          <w:rFonts w:ascii="Arial" w:eastAsia="Times New Roman" w:hAnsi="Arial" w:cs="v4.2.0"/>
          <w:b/>
          <w:highlight w:val="lightGray"/>
          <w:lang w:eastAsia="en-GB"/>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D74FB4" w:rsidRPr="00D74FB4" w:rsidTr="00D74FB4">
        <w:trPr>
          <w:trHeight w:val="204"/>
          <w:jc w:val="center"/>
        </w:trPr>
        <w:tc>
          <w:tcPr>
            <w:tcW w:w="3964" w:type="dxa"/>
            <w:gridSpan w:val="2"/>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b/>
                <w:sz w:val="18"/>
                <w:highlight w:val="lightGray"/>
                <w:lang w:eastAsia="ja-JP"/>
              </w:rPr>
              <w:lastRenderedPageBreak/>
              <w:t>Parameter</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b/>
                <w:sz w:val="18"/>
                <w:highlight w:val="lightGray"/>
                <w:lang w:eastAsia="ja-JP"/>
              </w:rPr>
              <w:t>Unit</w:t>
            </w: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hint="eastAsia"/>
                <w:b/>
                <w:sz w:val="18"/>
                <w:highlight w:val="lightGray"/>
                <w:lang w:eastAsia="en-GB"/>
              </w:rPr>
              <w:t>Cell1</w:t>
            </w:r>
          </w:p>
        </w:tc>
      </w:tr>
      <w:tr w:rsidR="00D74FB4" w:rsidRPr="00D74FB4" w:rsidTr="00D74FB4">
        <w:trPr>
          <w:trHeight w:val="136"/>
          <w:jc w:val="center"/>
        </w:trPr>
        <w:tc>
          <w:tcPr>
            <w:tcW w:w="3964" w:type="dxa"/>
            <w:gridSpan w:val="2"/>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D74FB4">
              <w:rPr>
                <w:rFonts w:ascii="Arial" w:eastAsia="Times New Roman" w:hAnsi="Arial" w:cs="Arial"/>
                <w:b/>
                <w:sz w:val="18"/>
                <w:highlight w:val="lightGray"/>
                <w:lang w:eastAsia="ja-JP"/>
              </w:rPr>
              <w:t>T1</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74FB4">
              <w:rPr>
                <w:rFonts w:ascii="Arial" w:eastAsia="Times New Roman" w:hAnsi="Arial" w:cs="Arial" w:hint="eastAsia"/>
                <w:b/>
                <w:sz w:val="18"/>
                <w:highlight w:val="lightGray"/>
                <w:lang w:eastAsia="en-GB"/>
              </w:rPr>
              <w:t>T2</w:t>
            </w:r>
          </w:p>
        </w:tc>
        <w:tc>
          <w:tcPr>
            <w:tcW w:w="1275"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74FB4">
              <w:rPr>
                <w:rFonts w:ascii="Arial" w:eastAsia="Times New Roman" w:hAnsi="Arial" w:cs="Arial" w:hint="eastAsia"/>
                <w:b/>
                <w:sz w:val="18"/>
                <w:highlight w:val="lightGray"/>
                <w:lang w:eastAsia="en-GB"/>
              </w:rPr>
              <w:t>T</w:t>
            </w:r>
            <w:r w:rsidRPr="00D74FB4">
              <w:rPr>
                <w:rFonts w:ascii="Arial" w:eastAsia="Times New Roman" w:hAnsi="Arial" w:cs="Arial"/>
                <w:b/>
                <w:sz w:val="18"/>
                <w:highlight w:val="lightGray"/>
                <w:lang w:eastAsia="en-GB"/>
              </w:rPr>
              <w:t>3</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D74FB4">
              <w:rPr>
                <w:rFonts w:ascii="Arial" w:eastAsia="Times New Roman" w:hAnsi="Arial" w:cs="Arial"/>
                <w:sz w:val="18"/>
                <w:highlight w:val="lightGray"/>
                <w:lang w:val="it-IT" w:eastAsia="ja-JP"/>
              </w:rPr>
              <w:t>NR RF Channel Number</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1</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val="it-IT" w:eastAsia="en-GB"/>
              </w:rPr>
              <w:t>Duplex Mode</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val="it-IT" w:eastAsia="en-GB"/>
              </w:rPr>
              <w:t>Config 1</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FDD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2,3</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TDD</w:t>
            </w:r>
          </w:p>
        </w:tc>
      </w:tr>
      <w:tr w:rsidR="00D74FB4" w:rsidRPr="00D74FB4" w:rsidTr="00D74FB4">
        <w:trPr>
          <w:jc w:val="center"/>
        </w:trPr>
        <w:tc>
          <w:tcPr>
            <w:tcW w:w="1840" w:type="dxa"/>
            <w:vMerge w:val="restart"/>
            <w:vAlign w:val="center"/>
          </w:tcPr>
          <w:p w:rsidR="00D74FB4" w:rsidRPr="00D74FB4" w:rsidDel="00CE0C7F"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val="it-IT" w:eastAsia="en-GB"/>
              </w:rPr>
              <w:t>TDD configuration</w:t>
            </w:r>
          </w:p>
        </w:tc>
        <w:tc>
          <w:tcPr>
            <w:tcW w:w="2124" w:type="dxa"/>
            <w:vAlign w:val="center"/>
          </w:tcPr>
          <w:p w:rsidR="00D74FB4" w:rsidRPr="00D74FB4" w:rsidDel="00CE0C7F"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Del="00CE0C7F"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Not applicable</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TDDConf.</w:t>
            </w:r>
            <w:r w:rsidRPr="00D74FB4">
              <w:rPr>
                <w:rFonts w:ascii="Arial" w:eastAsia="Times New Roman" w:hAnsi="Arial" w:cs="Arial"/>
                <w:sz w:val="18"/>
                <w:highlight w:val="lightGray"/>
                <w:lang w:eastAsia="en-GB"/>
              </w:rPr>
              <w:t>1</w:t>
            </w:r>
            <w:r w:rsidRPr="00D74FB4">
              <w:rPr>
                <w:rFonts w:ascii="Arial" w:eastAsia="Times New Roman" w:hAnsi="Arial" w:cs="Arial" w:hint="eastAsia"/>
                <w:sz w:val="18"/>
                <w:highlight w:val="lightGray"/>
                <w:lang w:eastAsia="en-GB"/>
              </w:rPr>
              <w:t>.1</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402" w:type="dxa"/>
            <w:gridSpan w:val="3"/>
            <w:vAlign w:val="center"/>
          </w:tcPr>
          <w:p w:rsidR="00D74FB4" w:rsidRPr="00D74FB4" w:rsidDel="00CE0C7F"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TDDConf.2.1</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Channel Bandwidth (BW</w:t>
            </w:r>
            <w:r w:rsidRPr="00D74FB4">
              <w:rPr>
                <w:rFonts w:ascii="Arial" w:eastAsia="Times New Roman" w:hAnsi="Arial" w:cs="Arial"/>
                <w:sz w:val="18"/>
                <w:highlight w:val="lightGray"/>
                <w:vertAlign w:val="subscript"/>
                <w:lang w:eastAsia="ja-JP"/>
              </w:rPr>
              <w:t>channel</w:t>
            </w:r>
            <w:r w:rsidRPr="00D74FB4">
              <w:rPr>
                <w:rFonts w:ascii="Arial" w:eastAsia="Times New Roman" w:hAnsi="Arial" w:cs="Arial"/>
                <w:sz w:val="18"/>
                <w:highlight w:val="lightGray"/>
                <w:lang w:eastAsia="ja-JP"/>
              </w:rPr>
              <w:t>)</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MHz</w:t>
            </w: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10:N</w:t>
            </w:r>
            <w:r w:rsidRPr="00D74FB4">
              <w:rPr>
                <w:rFonts w:ascii="Arial" w:eastAsia="Times New Roman" w:hAnsi="Arial" w:cs="Arial" w:hint="eastAsia"/>
                <w:sz w:val="18"/>
                <w:highlight w:val="lightGray"/>
                <w:vertAlign w:val="subscript"/>
                <w:lang w:eastAsia="en-GB"/>
              </w:rPr>
              <w:t>RB,c</w:t>
            </w:r>
            <w:r w:rsidRPr="00D74FB4">
              <w:rPr>
                <w:rFonts w:ascii="Arial" w:eastAsia="Times New Roman" w:hAnsi="Arial" w:cs="Arial" w:hint="eastAsia"/>
                <w:sz w:val="18"/>
                <w:highlight w:val="lightGray"/>
                <w:lang w:eastAsia="en-GB"/>
              </w:rPr>
              <w:t xml:space="preserve"> = </w:t>
            </w:r>
            <w:r w:rsidRPr="00D74FB4">
              <w:rPr>
                <w:rFonts w:ascii="Arial" w:eastAsia="Times New Roman" w:hAnsi="Arial" w:cs="Arial"/>
                <w:sz w:val="18"/>
                <w:highlight w:val="lightGray"/>
                <w:lang w:eastAsia="en-GB"/>
              </w:rPr>
              <w:t>52</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40:N</w:t>
            </w:r>
            <w:r w:rsidRPr="00D74FB4">
              <w:rPr>
                <w:rFonts w:ascii="Arial" w:eastAsia="Times New Roman" w:hAnsi="Arial" w:cs="Arial" w:hint="eastAsia"/>
                <w:sz w:val="18"/>
                <w:highlight w:val="lightGray"/>
                <w:vertAlign w:val="subscript"/>
                <w:lang w:eastAsia="en-GB"/>
              </w:rPr>
              <w:t>RB,c</w:t>
            </w:r>
            <w:r w:rsidRPr="00D74FB4">
              <w:rPr>
                <w:rFonts w:ascii="Arial" w:eastAsia="Times New Roman" w:hAnsi="Arial" w:cs="Arial" w:hint="eastAsia"/>
                <w:sz w:val="18"/>
                <w:highlight w:val="lightGray"/>
                <w:lang w:eastAsia="en-GB"/>
              </w:rPr>
              <w:t xml:space="preserve"> = 106</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Initial BWP Configuration</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DLBWP.0.1</w:t>
            </w:r>
          </w:p>
          <w:p w:rsidR="00D74FB4" w:rsidRPr="00D74FB4" w:rsidRDefault="00D74FB4" w:rsidP="00D74FB4">
            <w:pPr>
              <w:keepLines/>
              <w:overflowPunct w:val="0"/>
              <w:autoSpaceDE w:val="0"/>
              <w:autoSpaceDN w:val="0"/>
              <w:adjustRightInd w:val="0"/>
              <w:spacing w:after="0"/>
              <w:jc w:val="center"/>
              <w:textAlignment w:val="baseline"/>
              <w:rPr>
                <w:rFonts w:eastAsia="Times New Roman" w:cs="Arial"/>
                <w:highlight w:val="lightGray"/>
                <w:lang w:eastAsia="ja-JP"/>
              </w:rPr>
            </w:pPr>
            <w:r w:rsidRPr="00D74FB4">
              <w:rPr>
                <w:rFonts w:ascii="Arial" w:eastAsia="Times New Roman" w:hAnsi="Arial"/>
                <w:sz w:val="18"/>
                <w:highlight w:val="lightGray"/>
                <w:lang w:eastAsia="en-GB"/>
              </w:rPr>
              <w:t>ULBWP.0.1</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Dedicated BWP Configuration</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DLBWP.1.1</w:t>
            </w:r>
          </w:p>
          <w:p w:rsidR="00D74FB4" w:rsidRPr="00D74FB4" w:rsidDel="00572441" w:rsidRDefault="00D74FB4" w:rsidP="00D74FB4">
            <w:pPr>
              <w:keepLines/>
              <w:overflowPunct w:val="0"/>
              <w:autoSpaceDE w:val="0"/>
              <w:autoSpaceDN w:val="0"/>
              <w:adjustRightInd w:val="0"/>
              <w:spacing w:after="0"/>
              <w:jc w:val="center"/>
              <w:textAlignment w:val="baseline"/>
              <w:rPr>
                <w:rFonts w:eastAsia="Times New Roman" w:cs="Arial"/>
                <w:highlight w:val="lightGray"/>
                <w:lang w:eastAsia="ja-JP"/>
              </w:rPr>
            </w:pPr>
            <w:r w:rsidRPr="00D74FB4">
              <w:rPr>
                <w:rFonts w:ascii="Arial" w:eastAsia="Times New Roman" w:hAnsi="Arial"/>
                <w:sz w:val="18"/>
                <w:highlight w:val="lightGray"/>
                <w:lang w:eastAsia="en-GB"/>
              </w:rPr>
              <w:t>ULBWP.1.1</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DRx Cycle</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ms</w:t>
            </w: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N/A</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val="en-US" w:eastAsia="en-GB"/>
              </w:rPr>
              <w:t>PDSCH Reference measurement channel</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SR.1.1 FDD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SR.1.1 TDD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SR.2.1 TDD</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CORESET Reference Channel</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CR.1.1 FDD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CR.1.1 TDD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CR.2.1 TDD</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Dedicated CORESET Reference Channel</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CCR.1.1 FDD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CCR.1.1 TDD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CCR.2.1 TDD</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val="da-DK" w:eastAsia="en-GB"/>
              </w:rPr>
              <w:t>SSB configuration</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SSB.1 FR1</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SSB.2 FR1</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val="da-DK" w:eastAsia="en-GB"/>
              </w:rPr>
              <w:t>SMTC Configuration</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sidDel="00930ED5">
              <w:rPr>
                <w:rFonts w:ascii="Arial" w:eastAsia="Times New Roman" w:hAnsi="Arial"/>
                <w:sz w:val="18"/>
                <w:highlight w:val="lightGray"/>
                <w:lang w:eastAsia="en-GB"/>
              </w:rPr>
              <w:t>S</w:t>
            </w:r>
            <w:r w:rsidRPr="00D74FB4">
              <w:rPr>
                <w:rFonts w:ascii="Arial" w:eastAsia="Times New Roman" w:hAnsi="Arial"/>
                <w:sz w:val="18"/>
                <w:highlight w:val="lightGray"/>
                <w:lang w:eastAsia="en-GB"/>
              </w:rPr>
              <w:t>MTC.2</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sidDel="00930ED5">
              <w:rPr>
                <w:rFonts w:ascii="Arial" w:eastAsia="Times New Roman" w:hAnsi="Arial"/>
                <w:sz w:val="18"/>
                <w:highlight w:val="lightGray"/>
                <w:lang w:eastAsia="en-GB"/>
              </w:rPr>
              <w:t>S</w:t>
            </w:r>
            <w:r w:rsidRPr="00D74FB4">
              <w:rPr>
                <w:rFonts w:ascii="Arial" w:eastAsia="Times New Roman" w:hAnsi="Arial"/>
                <w:sz w:val="18"/>
                <w:highlight w:val="lightGray"/>
                <w:lang w:eastAsia="en-GB"/>
              </w:rPr>
              <w:t>MTC.1</w:t>
            </w:r>
          </w:p>
        </w:tc>
      </w:tr>
      <w:tr w:rsidR="00D74FB4" w:rsidRPr="00D74FB4" w:rsidTr="00D74FB4">
        <w:trPr>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Calibri" w:hAnsi="Arial" w:cs="Arial"/>
                <w:sz w:val="18"/>
                <w:szCs w:val="18"/>
                <w:highlight w:val="lightGray"/>
                <w:lang w:eastAsia="en-GB"/>
              </w:rPr>
              <w:t>TRS configuration</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Calibri" w:hAnsi="Arial" w:cs="Arial"/>
                <w:snapToGrid w:val="0"/>
                <w:sz w:val="18"/>
                <w:szCs w:val="18"/>
                <w:highlight w:val="lightGray"/>
                <w:lang w:eastAsia="en-GB"/>
              </w:rPr>
              <w:t>TRS.1.1 FDD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cs="Arial"/>
                <w:sz w:val="18"/>
                <w:szCs w:val="18"/>
                <w:highlight w:val="lightGray"/>
                <w:lang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cs="Arial"/>
                <w:sz w:val="18"/>
                <w:szCs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2</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Calibri" w:hAnsi="Arial" w:cs="Arial"/>
                <w:snapToGrid w:val="0"/>
                <w:sz w:val="18"/>
                <w:szCs w:val="18"/>
                <w:highlight w:val="lightGray"/>
                <w:lang w:eastAsia="en-GB"/>
              </w:rPr>
            </w:pPr>
            <w:r w:rsidRPr="00D74FB4">
              <w:rPr>
                <w:rFonts w:ascii="Arial" w:eastAsia="Calibri" w:hAnsi="Arial" w:cs="Arial"/>
                <w:snapToGrid w:val="0"/>
                <w:sz w:val="18"/>
                <w:szCs w:val="18"/>
                <w:highlight w:val="lightGray"/>
                <w:lang w:eastAsia="en-GB"/>
              </w:rPr>
              <w:t>TRS.1.1 TDD</w:t>
            </w:r>
          </w:p>
        </w:tc>
      </w:tr>
      <w:tr w:rsidR="00D74FB4" w:rsidRPr="00D74FB4" w:rsidTr="00D74FB4">
        <w:trPr>
          <w:jc w:val="center"/>
        </w:trPr>
        <w:tc>
          <w:tcPr>
            <w:tcW w:w="1840" w:type="dxa"/>
            <w:vMerge/>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Del="00572441"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Calibri" w:hAnsi="Arial" w:cs="Arial"/>
                <w:snapToGrid w:val="0"/>
                <w:sz w:val="18"/>
                <w:szCs w:val="18"/>
                <w:highlight w:val="lightGray"/>
                <w:lang w:eastAsia="en-GB"/>
              </w:rPr>
              <w:t>TRS.1.2 TDD</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74FB4">
              <w:rPr>
                <w:rFonts w:ascii="Arial" w:eastAsia="Times New Roman" w:hAnsi="Arial"/>
                <w:sz w:val="18"/>
                <w:highlight w:val="lightGray"/>
                <w:lang w:eastAsia="en-GB"/>
              </w:rPr>
              <w:t>OCNG Patterns</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Calibri" w:hAnsi="Arial" w:cs="Arial"/>
                <w:snapToGrid w:val="0"/>
                <w:sz w:val="18"/>
                <w:szCs w:val="18"/>
                <w:highlight w:val="lightGray"/>
                <w:lang w:eastAsia="en-GB"/>
              </w:rPr>
            </w:pPr>
            <w:r w:rsidRPr="00D74FB4">
              <w:rPr>
                <w:rFonts w:ascii="Arial" w:eastAsia="Times New Roman" w:hAnsi="Arial" w:cs="Arial" w:hint="eastAsia"/>
                <w:sz w:val="18"/>
                <w:highlight w:val="lightGray"/>
                <w:lang w:eastAsia="en-GB"/>
              </w:rPr>
              <w:t>OP.1</w:t>
            </w: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PSS to SSS</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dB</w:t>
            </w:r>
          </w:p>
        </w:tc>
        <w:tc>
          <w:tcPr>
            <w:tcW w:w="3402" w:type="dxa"/>
            <w:gridSpan w:val="3"/>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0</w:t>
            </w: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PBCH DMRS to SSS</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PBCH to PBCH DMRS</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PDCCH DMRS to SSS</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PDCCH to PDCCH DMRS</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 xml:space="preserve">EPRE ratio of PDSCH DMRS to SSS </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 xml:space="preserve">EPRE ratio of PDSCH to PDSCH </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OCNG DMRS to SSS</w:t>
            </w:r>
            <w:r w:rsidRPr="00D74FB4">
              <w:rPr>
                <w:rFonts w:ascii="Arial" w:eastAsia="Times New Roman" w:hAnsi="Arial"/>
                <w:sz w:val="18"/>
                <w:highlight w:val="lightGray"/>
                <w:vertAlign w:val="superscript"/>
                <w:lang w:eastAsia="en-GB"/>
              </w:rPr>
              <w:t xml:space="preserve"> Note 1</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EPRE ratio of OCNG to OCNG DMRS</w:t>
            </w:r>
            <w:r w:rsidRPr="00D74FB4">
              <w:rPr>
                <w:rFonts w:ascii="Arial" w:eastAsia="Times New Roman" w:hAnsi="Arial"/>
                <w:sz w:val="18"/>
                <w:highlight w:val="lightGray"/>
                <w:vertAlign w:val="superscript"/>
                <w:lang w:eastAsia="en-GB"/>
              </w:rPr>
              <w:t xml:space="preserve"> Note 1</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D74FB4" w:rsidRPr="00D74FB4" w:rsidTr="00D74FB4">
        <w:trPr>
          <w:trHeight w:val="268"/>
          <w:jc w:val="center"/>
        </w:trPr>
        <w:tc>
          <w:tcPr>
            <w:tcW w:w="1840" w:type="dxa"/>
            <w:vMerge w:val="restart"/>
            <w:vAlign w:val="center"/>
          </w:tcPr>
          <w:p w:rsidR="00D74FB4" w:rsidRPr="00D74FB4" w:rsidRDefault="00D74FB4" w:rsidP="00D74FB4">
            <w:pPr>
              <w:keepNext/>
              <w:keepLines/>
              <w:overflowPunct w:val="0"/>
              <w:autoSpaceDE w:val="0"/>
              <w:autoSpaceDN w:val="0"/>
              <w:adjustRightInd w:val="0"/>
              <w:spacing w:after="0"/>
              <w:jc w:val="both"/>
              <w:textAlignment w:val="baseline"/>
              <w:rPr>
                <w:rFonts w:ascii="Arial" w:eastAsia="Times New Roman" w:hAnsi="Arial" w:cs="Arial"/>
                <w:sz w:val="18"/>
                <w:highlight w:val="lightGray"/>
                <w:lang w:eastAsia="ja-JP"/>
              </w:rPr>
            </w:pPr>
            <w:r w:rsidRPr="00D74FB4">
              <w:rPr>
                <w:rFonts w:ascii="Arial" w:eastAsia="Calibri" w:hAnsi="Arial"/>
                <w:position w:val="-12"/>
                <w:sz w:val="18"/>
                <w:highlight w:val="lightGray"/>
                <w:lang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3pt" o:ole="" fillcolor="window">
                  <v:imagedata r:id="rId12" o:title=""/>
                </v:shape>
                <o:OLEObject Type="Embed" ProgID="Equation.3" ShapeID="_x0000_i1025" DrawAspect="Content" ObjectID="_1713364034" r:id="rId13"/>
              </w:object>
            </w:r>
            <w:r w:rsidRPr="00D74FB4">
              <w:rPr>
                <w:rFonts w:ascii="Arial" w:eastAsia="Times New Roman" w:hAnsi="Arial"/>
                <w:sz w:val="18"/>
                <w:highlight w:val="lightGray"/>
                <w:vertAlign w:val="superscript"/>
                <w:lang w:eastAsia="en-GB"/>
              </w:rPr>
              <w:t>Note2</w:t>
            </w:r>
          </w:p>
        </w:tc>
        <w:tc>
          <w:tcPr>
            <w:tcW w:w="2124" w:type="dxa"/>
            <w:vAlign w:val="center"/>
          </w:tcPr>
          <w:p w:rsidR="00D74FB4" w:rsidRPr="00D74FB4" w:rsidRDefault="00D74FB4" w:rsidP="00D74FB4">
            <w:pPr>
              <w:keepNext/>
              <w:keepLines/>
              <w:overflowPunct w:val="0"/>
              <w:autoSpaceDE w:val="0"/>
              <w:autoSpaceDN w:val="0"/>
              <w:adjustRightInd w:val="0"/>
              <w:spacing w:after="0"/>
              <w:jc w:val="both"/>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1,2,3</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dBm/15 kHz</w:t>
            </w: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-110</w:t>
            </w:r>
          </w:p>
        </w:tc>
      </w:tr>
      <w:tr w:rsidR="00D74FB4" w:rsidRPr="00D74FB4" w:rsidTr="00D74FB4">
        <w:trPr>
          <w:trHeight w:val="240"/>
          <w:jc w:val="center"/>
        </w:trPr>
        <w:tc>
          <w:tcPr>
            <w:tcW w:w="1840" w:type="dxa"/>
            <w:vMerge/>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2124" w:type="dxa"/>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dBm</w:t>
            </w:r>
            <w:r w:rsidRPr="00D74FB4">
              <w:rPr>
                <w:rFonts w:ascii="Arial" w:eastAsia="Times New Roman" w:hAnsi="Arial" w:cs="Arial"/>
                <w:sz w:val="18"/>
                <w:highlight w:val="lightGray"/>
                <w:lang w:eastAsia="en-GB"/>
              </w:rPr>
              <w:t xml:space="preserve"> </w:t>
            </w:r>
            <w:r w:rsidRPr="00D74FB4">
              <w:rPr>
                <w:rFonts w:ascii="Arial" w:eastAsia="Times New Roman" w:hAnsi="Arial" w:cs="Arial" w:hint="eastAsia"/>
                <w:sz w:val="18"/>
                <w:highlight w:val="lightGray"/>
                <w:lang w:eastAsia="en-GB"/>
              </w:rPr>
              <w:t>/SCS</w:t>
            </w: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110</w:t>
            </w:r>
          </w:p>
        </w:tc>
      </w:tr>
      <w:tr w:rsidR="00D74FB4" w:rsidRPr="00D74FB4" w:rsidTr="00D74FB4">
        <w:trPr>
          <w:trHeight w:val="240"/>
          <w:jc w:val="center"/>
        </w:trPr>
        <w:tc>
          <w:tcPr>
            <w:tcW w:w="1840" w:type="dxa"/>
            <w:vMerge/>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2124" w:type="dxa"/>
          </w:tcPr>
          <w:p w:rsidR="00D74FB4" w:rsidRPr="00D74FB4" w:rsidRDefault="00D74FB4" w:rsidP="00D74FB4">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107</w:t>
            </w:r>
          </w:p>
        </w:tc>
      </w:tr>
      <w:tr w:rsidR="00D74FB4" w:rsidRPr="00D74FB4" w:rsidTr="00D74FB4">
        <w:trPr>
          <w:trHeight w:val="145"/>
          <w:jc w:val="center"/>
        </w:trPr>
        <w:tc>
          <w:tcPr>
            <w:tcW w:w="3964" w:type="dxa"/>
            <w:gridSpan w:val="2"/>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Calibri" w:hAnsi="Arial"/>
                <w:position w:val="-12"/>
                <w:sz w:val="18"/>
                <w:highlight w:val="lightGray"/>
                <w:lang w:eastAsia="en-GB"/>
              </w:rPr>
              <w:object w:dxaOrig="810" w:dyaOrig="390">
                <v:shape id="_x0000_i1026" type="#_x0000_t75" style="width:43.7pt;height:13.3pt" o:ole="" fillcolor="window">
                  <v:imagedata r:id="rId14" o:title=""/>
                </v:shape>
                <o:OLEObject Type="Embed" ProgID="Equation.3" ShapeID="_x0000_i1026" DrawAspect="Content" ObjectID="_1713364035" r:id="rId15"/>
              </w:objec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dB</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4.5</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-4.5</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4.5</w:t>
            </w:r>
          </w:p>
        </w:tc>
      </w:tr>
      <w:tr w:rsidR="00D74FB4" w:rsidRPr="00D74FB4" w:rsidTr="00D74FB4">
        <w:trPr>
          <w:trHeight w:val="145"/>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Calibri" w:hAnsi="Arial"/>
                <w:position w:val="-12"/>
                <w:sz w:val="18"/>
                <w:highlight w:val="lightGray"/>
                <w:lang w:eastAsia="en-GB"/>
              </w:rPr>
              <w:object w:dxaOrig="615" w:dyaOrig="390">
                <v:shape id="_x0000_i1027" type="#_x0000_t75" style="width:28.3pt;height:13.3pt" o:ole="" fillcolor="window">
                  <v:imagedata r:id="rId16" o:title=""/>
                </v:shape>
                <o:OLEObject Type="Embed" ProgID="Equation.3" ShapeID="_x0000_i1027" DrawAspect="Content" ObjectID="_1713364036" r:id="rId17"/>
              </w:objec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dB</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4.5</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-4.5</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4.5</w:t>
            </w:r>
          </w:p>
        </w:tc>
      </w:tr>
      <w:tr w:rsidR="00D74FB4" w:rsidRPr="00D74FB4" w:rsidTr="00D74FB4">
        <w:trPr>
          <w:trHeight w:val="145"/>
          <w:jc w:val="center"/>
        </w:trPr>
        <w:tc>
          <w:tcPr>
            <w:tcW w:w="1840" w:type="dxa"/>
            <w:vMerge w:val="restart"/>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SS-RSRP</w:t>
            </w:r>
            <w:r w:rsidRPr="00D74FB4">
              <w:rPr>
                <w:rFonts w:ascii="Arial" w:eastAsia="Times New Roman" w:hAnsi="Arial"/>
                <w:sz w:val="18"/>
                <w:highlight w:val="lightGray"/>
                <w:vertAlign w:val="superscript"/>
                <w:lang w:eastAsia="en-GB"/>
              </w:rPr>
              <w:t>Note3</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w:t>
            </w:r>
          </w:p>
        </w:tc>
        <w:tc>
          <w:tcPr>
            <w:tcW w:w="1701" w:type="dxa"/>
            <w:vMerge w:val="restart"/>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dBm /SCS</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-105.5</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-114.5</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-105.5</w:t>
            </w:r>
          </w:p>
        </w:tc>
      </w:tr>
      <w:tr w:rsidR="00D74FB4" w:rsidRPr="00D74FB4" w:rsidTr="00D74FB4">
        <w:trPr>
          <w:trHeight w:val="145"/>
          <w:jc w:val="center"/>
        </w:trPr>
        <w:tc>
          <w:tcPr>
            <w:tcW w:w="1840" w:type="dxa"/>
            <w:vMerge/>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Merge/>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-102.5</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-111.5</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-102.5</w:t>
            </w:r>
          </w:p>
        </w:tc>
      </w:tr>
      <w:tr w:rsidR="00D74FB4" w:rsidRPr="00D74FB4" w:rsidTr="00D74FB4">
        <w:trPr>
          <w:trHeight w:val="145"/>
          <w:jc w:val="center"/>
        </w:trPr>
        <w:tc>
          <w:tcPr>
            <w:tcW w:w="1840" w:type="dxa"/>
            <w:vMerge w:val="restart"/>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Io</w:t>
            </w:r>
            <w:r w:rsidRPr="00D74FB4">
              <w:rPr>
                <w:rFonts w:ascii="Arial" w:eastAsia="Times New Roman" w:hAnsi="Arial"/>
                <w:sz w:val="18"/>
                <w:highlight w:val="lightGray"/>
                <w:vertAlign w:val="superscript"/>
                <w:lang w:eastAsia="en-GB"/>
              </w:rPr>
              <w:t>Note3</w:t>
            </w: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1,2</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dBm</w:t>
            </w:r>
            <w:r w:rsidRPr="00D74FB4">
              <w:rPr>
                <w:rFonts w:ascii="Arial" w:eastAsia="Times New Roman" w:hAnsi="Arial" w:cs="Arial"/>
                <w:sz w:val="18"/>
                <w:highlight w:val="lightGray"/>
                <w:lang w:eastAsia="en-GB"/>
              </w:rPr>
              <w:t xml:space="preserve"> </w:t>
            </w:r>
            <w:r w:rsidRPr="00D74FB4">
              <w:rPr>
                <w:rFonts w:ascii="Arial" w:eastAsia="Times New Roman" w:hAnsi="Arial" w:cs="Arial" w:hint="eastAsia"/>
                <w:sz w:val="18"/>
                <w:highlight w:val="lightGray"/>
                <w:lang w:eastAsia="en-GB"/>
              </w:rPr>
              <w:t>/9.36MHz</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76.2</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-80.7</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76.2</w:t>
            </w:r>
          </w:p>
        </w:tc>
      </w:tr>
      <w:tr w:rsidR="00D74FB4" w:rsidRPr="00D74FB4" w:rsidTr="00D74FB4">
        <w:trPr>
          <w:trHeight w:val="145"/>
          <w:jc w:val="center"/>
        </w:trPr>
        <w:tc>
          <w:tcPr>
            <w:tcW w:w="1840" w:type="dxa"/>
            <w:vMerge/>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24" w:type="dxa"/>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zh-CN"/>
              </w:rPr>
              <w:t>C</w:t>
            </w:r>
            <w:r w:rsidRPr="00D74FB4">
              <w:rPr>
                <w:rFonts w:ascii="Arial" w:eastAsia="Times New Roman" w:hAnsi="Arial" w:cs="Arial"/>
                <w:sz w:val="18"/>
                <w:highlight w:val="lightGray"/>
                <w:lang w:eastAsia="zh-CN"/>
              </w:rPr>
              <w:t>onfig 3</w:t>
            </w:r>
          </w:p>
        </w:tc>
        <w:tc>
          <w:tcPr>
            <w:tcW w:w="1701"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dBm/</w:t>
            </w:r>
            <w:r w:rsidRPr="00D74FB4">
              <w:rPr>
                <w:rFonts w:ascii="Arial" w:eastAsia="Times New Roman" w:hAnsi="Arial" w:cs="Arial"/>
                <w:sz w:val="18"/>
                <w:highlight w:val="lightGray"/>
                <w:lang w:eastAsia="en-GB"/>
              </w:rPr>
              <w:t xml:space="preserve"> </w:t>
            </w:r>
            <w:r w:rsidRPr="00D74FB4">
              <w:rPr>
                <w:rFonts w:ascii="Arial" w:eastAsia="Times New Roman" w:hAnsi="Arial" w:cs="Arial" w:hint="eastAsia"/>
                <w:sz w:val="18"/>
                <w:highlight w:val="lightGray"/>
                <w:lang w:eastAsia="en-GB"/>
              </w:rPr>
              <w:t>38.1</w:t>
            </w:r>
            <w:r w:rsidRPr="00D74FB4">
              <w:rPr>
                <w:rFonts w:ascii="Arial" w:eastAsia="Times New Roman" w:hAnsi="Arial" w:cs="Arial"/>
                <w:sz w:val="18"/>
                <w:highlight w:val="lightGray"/>
                <w:lang w:eastAsia="en-GB"/>
              </w:rPr>
              <w:t>6</w:t>
            </w:r>
            <w:r w:rsidRPr="00D74FB4">
              <w:rPr>
                <w:rFonts w:ascii="Arial" w:eastAsia="Times New Roman" w:hAnsi="Arial" w:cs="Arial" w:hint="eastAsia"/>
                <w:sz w:val="18"/>
                <w:highlight w:val="lightGray"/>
                <w:lang w:eastAsia="en-GB"/>
              </w:rPr>
              <w:t>MHz</w:t>
            </w:r>
          </w:p>
        </w:tc>
        <w:tc>
          <w:tcPr>
            <w:tcW w:w="1134"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70.1</w:t>
            </w:r>
          </w:p>
        </w:tc>
        <w:tc>
          <w:tcPr>
            <w:tcW w:w="993"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74FB4">
              <w:rPr>
                <w:rFonts w:ascii="Arial" w:eastAsia="Times New Roman" w:hAnsi="Arial" w:cs="Arial" w:hint="eastAsia"/>
                <w:sz w:val="18"/>
                <w:highlight w:val="lightGray"/>
                <w:lang w:eastAsia="en-GB"/>
              </w:rPr>
              <w:t>-74.6</w:t>
            </w:r>
          </w:p>
        </w:tc>
        <w:tc>
          <w:tcPr>
            <w:tcW w:w="1275" w:type="dxa"/>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hint="eastAsia"/>
                <w:sz w:val="18"/>
                <w:highlight w:val="lightGray"/>
                <w:lang w:eastAsia="en-GB"/>
              </w:rPr>
              <w:t>-</w:t>
            </w:r>
            <w:r w:rsidRPr="00D74FB4">
              <w:rPr>
                <w:rFonts w:ascii="Arial" w:eastAsia="Times New Roman" w:hAnsi="Arial" w:cs="Arial"/>
                <w:sz w:val="18"/>
                <w:highlight w:val="lightGray"/>
                <w:lang w:eastAsia="en-GB"/>
              </w:rPr>
              <w:t>70.1</w:t>
            </w:r>
          </w:p>
        </w:tc>
      </w:tr>
      <w:tr w:rsidR="00D74FB4" w:rsidRPr="00D74FB4" w:rsidTr="00D74FB4">
        <w:trPr>
          <w:jc w:val="center"/>
        </w:trPr>
        <w:tc>
          <w:tcPr>
            <w:tcW w:w="3964" w:type="dxa"/>
            <w:gridSpan w:val="2"/>
            <w:vAlign w:val="center"/>
          </w:tcPr>
          <w:p w:rsidR="00D74FB4" w:rsidRPr="00D74FB4" w:rsidRDefault="00D74FB4" w:rsidP="00D74FB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Propagation condition</w:t>
            </w:r>
          </w:p>
        </w:tc>
        <w:tc>
          <w:tcPr>
            <w:tcW w:w="1701" w:type="dxa"/>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402" w:type="dxa"/>
            <w:gridSpan w:val="3"/>
            <w:vAlign w:val="center"/>
          </w:tcPr>
          <w:p w:rsidR="00D74FB4" w:rsidRPr="00D74FB4" w:rsidRDefault="00D74FB4" w:rsidP="00D74FB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74FB4">
              <w:rPr>
                <w:rFonts w:ascii="Arial" w:eastAsia="Times New Roman" w:hAnsi="Arial" w:cs="Arial"/>
                <w:sz w:val="18"/>
                <w:highlight w:val="lightGray"/>
                <w:lang w:eastAsia="ja-JP"/>
              </w:rPr>
              <w:t>AWGN</w:t>
            </w:r>
          </w:p>
        </w:tc>
      </w:tr>
      <w:tr w:rsidR="00D74FB4" w:rsidRPr="00D74FB4" w:rsidTr="00D74FB4">
        <w:trPr>
          <w:jc w:val="center"/>
        </w:trPr>
        <w:tc>
          <w:tcPr>
            <w:tcW w:w="9067" w:type="dxa"/>
            <w:gridSpan w:val="6"/>
            <w:vAlign w:val="center"/>
          </w:tcPr>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lastRenderedPageBreak/>
              <w:t>Note 1:</w:t>
            </w:r>
            <w:r w:rsidRPr="00D74FB4">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Note 2:</w:t>
            </w:r>
            <w:r w:rsidRPr="00D74FB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D74FB4">
              <w:rPr>
                <w:rFonts w:ascii="Arial" w:eastAsia="Times New Roman" w:hAnsi="Arial"/>
                <w:position w:val="-12"/>
                <w:sz w:val="18"/>
                <w:highlight w:val="lightGray"/>
                <w:lang w:eastAsia="en-GB"/>
              </w:rPr>
              <w:object w:dxaOrig="405" w:dyaOrig="345">
                <v:shape id="_x0000_i1028" type="#_x0000_t75" style="width:22.05pt;height:13.3pt" o:ole="" fillcolor="window">
                  <v:imagedata r:id="rId12" o:title=""/>
                </v:shape>
                <o:OLEObject Type="Embed" ProgID="Equation.3" ShapeID="_x0000_i1028" DrawAspect="Content" ObjectID="_1713364037" r:id="rId18"/>
              </w:object>
            </w:r>
            <w:r w:rsidRPr="00D74FB4">
              <w:rPr>
                <w:rFonts w:ascii="Arial" w:eastAsia="Times New Roman" w:hAnsi="Arial"/>
                <w:sz w:val="18"/>
                <w:highlight w:val="lightGray"/>
                <w:lang w:eastAsia="en-GB"/>
              </w:rPr>
              <w:t xml:space="preserve"> to be fulfilled.</w:t>
            </w:r>
          </w:p>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74FB4">
              <w:rPr>
                <w:rFonts w:ascii="Arial" w:eastAsia="Times New Roman" w:hAnsi="Arial"/>
                <w:sz w:val="18"/>
                <w:highlight w:val="lightGray"/>
                <w:lang w:eastAsia="en-GB"/>
              </w:rPr>
              <w:t>Note 3:</w:t>
            </w:r>
            <w:r w:rsidRPr="00D74FB4">
              <w:rPr>
                <w:rFonts w:ascii="Arial" w:eastAsia="Times New Roman" w:hAnsi="Arial"/>
                <w:sz w:val="18"/>
                <w:highlight w:val="lightGray"/>
                <w:lang w:eastAsia="en-GB"/>
              </w:rPr>
              <w:tab/>
              <w:t>SS-RSRP and Io levels have been derived from other parameters for information purposes. They are not settable parameters themselves.</w:t>
            </w:r>
          </w:p>
          <w:p w:rsidR="00D74FB4" w:rsidRPr="00D74FB4" w:rsidRDefault="00D74FB4" w:rsidP="00D74FB4">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D74FB4">
              <w:rPr>
                <w:rFonts w:ascii="Arial" w:eastAsia="Times New Roman" w:hAnsi="Arial"/>
                <w:sz w:val="18"/>
                <w:highlight w:val="lightGray"/>
                <w:lang w:eastAsia="en-GB"/>
              </w:rPr>
              <w:t>Note 4:</w:t>
            </w:r>
            <w:r w:rsidRPr="00D74FB4">
              <w:rPr>
                <w:rFonts w:ascii="Arial" w:eastAsia="Times New Roman" w:hAnsi="Arial"/>
                <w:sz w:val="18"/>
                <w:highlight w:val="lightGray"/>
                <w:lang w:eastAsia="en-GB"/>
              </w:rPr>
              <w:tab/>
              <w:t>SS-RSRP minimum requirements are specified assuming independent interference and noise at each receiver antenna port.</w:t>
            </w:r>
          </w:p>
        </w:tc>
      </w:tr>
    </w:tbl>
    <w:p w:rsidR="00D74FB4" w:rsidRPr="00D74FB4" w:rsidRDefault="00D74FB4" w:rsidP="00D74FB4">
      <w:pPr>
        <w:overflowPunct w:val="0"/>
        <w:autoSpaceDE w:val="0"/>
        <w:autoSpaceDN w:val="0"/>
        <w:adjustRightInd w:val="0"/>
        <w:textAlignment w:val="baseline"/>
        <w:rPr>
          <w:rFonts w:eastAsia="Times New Roman"/>
          <w:highlight w:val="lightGray"/>
          <w:lang w:eastAsia="en-GB"/>
        </w:rPr>
      </w:pPr>
    </w:p>
    <w:p w:rsidR="00D74FB4" w:rsidRPr="00D74FB4" w:rsidRDefault="00D74FB4" w:rsidP="00D74FB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D74FB4">
        <w:rPr>
          <w:rFonts w:ascii="Arial" w:eastAsia="Times New Roman" w:hAnsi="Arial"/>
          <w:sz w:val="22"/>
          <w:highlight w:val="lightGray"/>
          <w:lang w:eastAsia="zh-CN"/>
        </w:rPr>
        <w:t>A.9.1.2.1.2</w:t>
      </w:r>
      <w:r w:rsidRPr="00D74FB4">
        <w:rPr>
          <w:rFonts w:ascii="Arial" w:eastAsia="Times New Roman" w:hAnsi="Arial"/>
          <w:sz w:val="22"/>
          <w:highlight w:val="lightGray"/>
          <w:lang w:eastAsia="zh-CN"/>
        </w:rPr>
        <w:tab/>
        <w:t>Test Requirements</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The S-SSB transmission initiation delay is defined as the time from the beginning of time period T2 up to the moment when the UE initiates the S-SSB transmission.</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The S-SSB transmission initiation delay shall be less than 0.56 s.</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The S-SSB transmission cease delay is defined as the time from the beginning of time period T3 up to the moment when the UE ceases the S-SSB transmission.</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The S-SSB transmission cease delay shall be less than 0.56 s.</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The rate of correct initiation/cease delay of S-SSB transmissions observed during repeated tests shall be at least 90%.</w:t>
      </w:r>
    </w:p>
    <w:p w:rsidR="00D74FB4" w:rsidRPr="00D74FB4" w:rsidRDefault="00D74FB4" w:rsidP="00D74FB4">
      <w:pPr>
        <w:overflowPunct w:val="0"/>
        <w:autoSpaceDE w:val="0"/>
        <w:autoSpaceDN w:val="0"/>
        <w:adjustRightInd w:val="0"/>
        <w:textAlignment w:val="baseline"/>
        <w:rPr>
          <w:rFonts w:eastAsia="Times New Roman" w:cs="v4.2.0"/>
          <w:highlight w:val="lightGray"/>
          <w:lang w:eastAsia="en-GB"/>
        </w:rPr>
      </w:pPr>
      <w:r w:rsidRPr="00D74FB4">
        <w:rPr>
          <w:rFonts w:eastAsia="Times New Roman" w:cs="v4.2.0"/>
          <w:highlight w:val="lightGray"/>
          <w:lang w:eastAsia="en-GB"/>
        </w:rPr>
        <w:t>NOTE:</w:t>
      </w:r>
      <w:r w:rsidRPr="00D74FB4">
        <w:rPr>
          <w:rFonts w:eastAsia="Times New Roman" w:cs="v4.2.0"/>
          <w:highlight w:val="lightGray"/>
          <w:lang w:eastAsia="en-GB"/>
        </w:rPr>
        <w:tab/>
        <w:t>The initiation/cease delay of S-SSB transmissions can be expressed as: T</w:t>
      </w:r>
      <w:r w:rsidRPr="00D74FB4">
        <w:rPr>
          <w:rFonts w:eastAsia="Times New Roman" w:cs="v4.2.0"/>
          <w:highlight w:val="lightGray"/>
          <w:vertAlign w:val="subscript"/>
          <w:lang w:eastAsia="en-GB"/>
        </w:rPr>
        <w:t>evaluate,SLSS</w:t>
      </w:r>
      <w:r w:rsidRPr="00D74FB4">
        <w:rPr>
          <w:rFonts w:eastAsia="Times New Roman" w:cs="v4.2.0"/>
          <w:highlight w:val="lightGray"/>
          <w:lang w:eastAsia="en-GB"/>
        </w:rPr>
        <w:t xml:space="preserve"> + S-SSB period,</w:t>
      </w:r>
    </w:p>
    <w:p w:rsidR="00D74FB4" w:rsidRPr="00D74FB4" w:rsidRDefault="00D74FB4" w:rsidP="00D74FB4">
      <w:pPr>
        <w:tabs>
          <w:tab w:val="left" w:pos="4234"/>
        </w:tabs>
        <w:overflowPunct w:val="0"/>
        <w:autoSpaceDE w:val="0"/>
        <w:autoSpaceDN w:val="0"/>
        <w:adjustRightInd w:val="0"/>
        <w:textAlignment w:val="baseline"/>
        <w:rPr>
          <w:rFonts w:eastAsia="Times New Roman"/>
          <w:highlight w:val="lightGray"/>
          <w:lang w:eastAsia="en-GB"/>
        </w:rPr>
      </w:pPr>
      <w:r w:rsidRPr="00D74FB4">
        <w:rPr>
          <w:rFonts w:eastAsia="Times New Roman"/>
          <w:highlight w:val="lightGray"/>
          <w:lang w:eastAsia="en-GB"/>
        </w:rPr>
        <w:t>Where:</w:t>
      </w:r>
    </w:p>
    <w:p w:rsidR="00D74FB4" w:rsidRPr="00D74FB4" w:rsidRDefault="00D74FB4" w:rsidP="00D74FB4">
      <w:pPr>
        <w:overflowPunct w:val="0"/>
        <w:autoSpaceDE w:val="0"/>
        <w:autoSpaceDN w:val="0"/>
        <w:adjustRightInd w:val="0"/>
        <w:ind w:left="568" w:hanging="284"/>
        <w:textAlignment w:val="baseline"/>
        <w:rPr>
          <w:rFonts w:eastAsia="Times New Roman"/>
          <w:highlight w:val="lightGray"/>
          <w:lang w:eastAsia="en-GB"/>
        </w:rPr>
      </w:pPr>
      <w:r w:rsidRPr="00D74FB4">
        <w:rPr>
          <w:rFonts w:eastAsia="Times New Roman"/>
          <w:highlight w:val="lightGray"/>
          <w:lang w:eastAsia="en-GB"/>
        </w:rPr>
        <w:t>T</w:t>
      </w:r>
      <w:r w:rsidRPr="00D74FB4">
        <w:rPr>
          <w:rFonts w:eastAsia="Times New Roman"/>
          <w:highlight w:val="lightGray"/>
          <w:vertAlign w:val="subscript"/>
          <w:lang w:eastAsia="en-GB"/>
        </w:rPr>
        <w:t>evaluate,SLSS</w:t>
      </w:r>
      <w:r w:rsidRPr="00D74FB4">
        <w:rPr>
          <w:rFonts w:eastAsia="Times New Roman"/>
          <w:highlight w:val="lightGray"/>
          <w:lang w:eastAsia="en-GB"/>
        </w:rPr>
        <w:t xml:space="preserve"> = 0.4 sec (as specified in clause 12.3.1.1);</w:t>
      </w:r>
    </w:p>
    <w:p w:rsidR="00D74FB4" w:rsidRPr="00D74FB4" w:rsidRDefault="00D74FB4" w:rsidP="00D74FB4">
      <w:pPr>
        <w:overflowPunct w:val="0"/>
        <w:autoSpaceDE w:val="0"/>
        <w:autoSpaceDN w:val="0"/>
        <w:adjustRightInd w:val="0"/>
        <w:ind w:left="568" w:hanging="284"/>
        <w:textAlignment w:val="baseline"/>
        <w:rPr>
          <w:rFonts w:eastAsia="Times New Roman"/>
          <w:lang w:eastAsia="en-GB"/>
        </w:rPr>
      </w:pPr>
      <w:r w:rsidRPr="00D74FB4">
        <w:rPr>
          <w:rFonts w:eastAsia="Times New Roman"/>
          <w:highlight w:val="lightGray"/>
          <w:lang w:eastAsia="en-GB"/>
        </w:rPr>
        <w:t>S-SSB period = 160ms.</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D74FB4" w:rsidRDefault="00B230E2" w:rsidP="0073050B">
      <w:pPr>
        <w:spacing w:before="120" w:after="120"/>
        <w:rPr>
          <w:rFonts w:ascii="Arial" w:eastAsiaTheme="minorEastAsia" w:hAnsi="Arial"/>
          <w:lang w:eastAsia="zh-CN"/>
        </w:rPr>
      </w:pPr>
      <w:r>
        <w:rPr>
          <w:rFonts w:ascii="Arial" w:hAnsi="Arial"/>
        </w:rPr>
        <w:t xml:space="preserve">During </w:t>
      </w:r>
      <w:r>
        <w:rPr>
          <w:rFonts w:ascii="Arial" w:eastAsiaTheme="minorEastAsia" w:hAnsi="Arial" w:hint="eastAsia"/>
          <w:lang w:eastAsia="zh-CN"/>
        </w:rPr>
        <w:t>t</w:t>
      </w:r>
      <w:r>
        <w:rPr>
          <w:rFonts w:ascii="Arial" w:eastAsiaTheme="minorEastAsia" w:hAnsi="Arial"/>
          <w:lang w:eastAsia="zh-CN"/>
        </w:rPr>
        <w:t xml:space="preserve">he test, </w:t>
      </w:r>
      <w:r w:rsidR="00D74FB4">
        <w:rPr>
          <w:rFonts w:ascii="Arial" w:eastAsiaTheme="minorEastAsia" w:hAnsi="Arial"/>
          <w:lang w:eastAsia="zh-CN"/>
        </w:rPr>
        <w:t xml:space="preserve">UE is expect to keep performing SS-RSRP measurement on </w:t>
      </w:r>
      <w:r>
        <w:rPr>
          <w:rFonts w:ascii="Arial" w:eastAsiaTheme="minorEastAsia" w:hAnsi="Arial"/>
          <w:lang w:eastAsia="zh-CN"/>
        </w:rPr>
        <w:t xml:space="preserve">NR Cell 1 </w:t>
      </w:r>
      <w:r w:rsidR="00D74FB4">
        <w:rPr>
          <w:rFonts w:ascii="Arial" w:eastAsiaTheme="minorEastAsia" w:hAnsi="Arial"/>
          <w:lang w:eastAsia="zh-CN"/>
        </w:rPr>
        <w:t xml:space="preserve">and comparing measured SS-RSRP with threshold </w:t>
      </w:r>
      <w:r w:rsidR="00D74FB4" w:rsidRPr="00D74FB4">
        <w:rPr>
          <w:rFonts w:ascii="Arial" w:eastAsiaTheme="minorEastAsia" w:hAnsi="Arial"/>
          <w:lang w:eastAsia="zh-CN"/>
        </w:rPr>
        <w:t>syncTxThreshIC</w:t>
      </w:r>
      <w:r w:rsidR="00D74FB4">
        <w:rPr>
          <w:rFonts w:ascii="Arial" w:eastAsiaTheme="minorEastAsia" w:hAnsi="Arial"/>
          <w:lang w:eastAsia="zh-CN"/>
        </w:rPr>
        <w:t>.</w:t>
      </w:r>
    </w:p>
    <w:p w:rsidR="00D74FB4" w:rsidRDefault="00D74FB4" w:rsidP="0073050B">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 xml:space="preserve">uring T1, </w:t>
      </w:r>
      <w:r w:rsidR="0063365F">
        <w:rPr>
          <w:rFonts w:ascii="Arial" w:eastAsiaTheme="minorEastAsia" w:hAnsi="Arial"/>
          <w:lang w:eastAsia="zh-CN"/>
        </w:rPr>
        <w:t xml:space="preserve">the measured SS-RSRP is expected to above </w:t>
      </w:r>
      <w:r w:rsidR="0063365F" w:rsidRPr="00D74FB4">
        <w:rPr>
          <w:rFonts w:ascii="Arial" w:eastAsiaTheme="minorEastAsia" w:hAnsi="Arial"/>
          <w:lang w:eastAsia="zh-CN"/>
        </w:rPr>
        <w:t>syncTxThreshIC</w:t>
      </w:r>
      <w:r w:rsidR="0063365F">
        <w:rPr>
          <w:rFonts w:ascii="Arial" w:eastAsiaTheme="minorEastAsia" w:hAnsi="Arial"/>
          <w:lang w:eastAsia="zh-CN"/>
        </w:rPr>
        <w:t>, Then UE shall not transmit any S-SSB according to 38.331 clause 5.8.5.2.</w:t>
      </w:r>
    </w:p>
    <w:p w:rsidR="0063365F" w:rsidRPr="0063365F" w:rsidRDefault="0063365F" w:rsidP="0063365F">
      <w:pPr>
        <w:pStyle w:val="B1"/>
        <w:rPr>
          <w:highlight w:val="lightGray"/>
          <w:lang w:eastAsia="zh-CN"/>
        </w:rPr>
      </w:pPr>
      <w:r w:rsidRPr="0063365F">
        <w:rPr>
          <w:highlight w:val="lightGray"/>
        </w:rPr>
        <w:t>1&gt;</w:t>
      </w:r>
      <w:r w:rsidRPr="0063365F">
        <w:rPr>
          <w:highlight w:val="lightGray"/>
        </w:rPr>
        <w:tab/>
        <w:t xml:space="preserve">if </w:t>
      </w:r>
      <w:r w:rsidRPr="0063365F">
        <w:rPr>
          <w:highlight w:val="lightGray"/>
          <w:lang w:eastAsia="zh-CN"/>
        </w:rPr>
        <w:t xml:space="preserve">out of coverage on the frequency used for </w:t>
      </w:r>
      <w:r w:rsidRPr="0063365F">
        <w:rPr>
          <w:highlight w:val="lightGray"/>
        </w:rPr>
        <w:t xml:space="preserve">NR </w:t>
      </w:r>
      <w:r w:rsidRPr="0063365F">
        <w:rPr>
          <w:highlight w:val="lightGray"/>
          <w:lang w:eastAsia="zh-CN"/>
        </w:rPr>
        <w:t>sidelink communication,</w:t>
      </w:r>
      <w:r w:rsidRPr="0063365F">
        <w:rPr>
          <w:highlight w:val="lightGray"/>
        </w:rPr>
        <w:t xml:space="preserve"> and the frequency used to transmit NR sidelink communication is included in </w:t>
      </w:r>
      <w:r w:rsidRPr="0063365F">
        <w:rPr>
          <w:i/>
          <w:highlight w:val="lightGray"/>
        </w:rPr>
        <w:t>sl-FreqInfoToAddModList</w:t>
      </w:r>
      <w:r w:rsidRPr="0063365F">
        <w:rPr>
          <w:highlight w:val="lightGray"/>
        </w:rPr>
        <w:t xml:space="preserve"> in </w:t>
      </w:r>
      <w:r w:rsidRPr="0063365F">
        <w:rPr>
          <w:i/>
          <w:highlight w:val="lightGray"/>
        </w:rPr>
        <w:t>sl-ConfigDedicatedNR</w:t>
      </w:r>
      <w:r w:rsidRPr="0063365F">
        <w:rPr>
          <w:highlight w:val="lightGray"/>
        </w:rPr>
        <w:t xml:space="preserve"> within</w:t>
      </w:r>
      <w:r w:rsidRPr="0063365F">
        <w:rPr>
          <w:i/>
          <w:highlight w:val="lightGray"/>
        </w:rPr>
        <w:t xml:space="preserve"> RRCReconfiguration</w:t>
      </w:r>
      <w:r w:rsidRPr="0063365F">
        <w:rPr>
          <w:highlight w:val="lightGray"/>
        </w:rPr>
        <w:t xml:space="preserve"> message or included</w:t>
      </w:r>
      <w:r w:rsidRPr="0063365F">
        <w:rPr>
          <w:i/>
          <w:highlight w:val="lightGray"/>
        </w:rPr>
        <w:t xml:space="preserve"> </w:t>
      </w:r>
      <w:r w:rsidRPr="0063365F">
        <w:rPr>
          <w:highlight w:val="lightGray"/>
        </w:rPr>
        <w:t xml:space="preserve">in </w:t>
      </w:r>
      <w:r w:rsidRPr="0063365F">
        <w:rPr>
          <w:i/>
          <w:highlight w:val="lightGray"/>
        </w:rPr>
        <w:t>sl-FreqInfoList</w:t>
      </w:r>
      <w:r w:rsidRPr="0063365F">
        <w:rPr>
          <w:highlight w:val="lightGray"/>
        </w:rPr>
        <w:t xml:space="preserve"> within </w:t>
      </w:r>
      <w:r w:rsidRPr="0063365F">
        <w:rPr>
          <w:i/>
          <w:highlight w:val="lightGray"/>
        </w:rPr>
        <w:t>SIB12</w:t>
      </w:r>
      <w:r w:rsidRPr="0063365F">
        <w:rPr>
          <w:highlight w:val="lightGray"/>
        </w:rPr>
        <w:t xml:space="preserve">; and </w:t>
      </w:r>
      <w:r w:rsidRPr="0063365F">
        <w:rPr>
          <w:highlight w:val="lightGray"/>
          <w:lang w:eastAsia="zh-CN"/>
        </w:rPr>
        <w:t>has selected GNSS or the cell as synchronization reference</w:t>
      </w:r>
      <w:r w:rsidRPr="0063365F">
        <w:rPr>
          <w:highlight w:val="lightGray"/>
        </w:rPr>
        <w:t xml:space="preserve"> </w:t>
      </w:r>
      <w:r w:rsidRPr="0063365F">
        <w:rPr>
          <w:highlight w:val="lightGray"/>
          <w:lang w:eastAsia="zh-CN"/>
        </w:rPr>
        <w:t>as defined in 5.8.6.3:</w:t>
      </w:r>
    </w:p>
    <w:p w:rsidR="0063365F" w:rsidRPr="0063365F" w:rsidRDefault="0063365F" w:rsidP="0063365F">
      <w:pPr>
        <w:pStyle w:val="B2"/>
        <w:rPr>
          <w:highlight w:val="lightGray"/>
        </w:rPr>
      </w:pPr>
      <w:r w:rsidRPr="0063365F">
        <w:rPr>
          <w:highlight w:val="lightGray"/>
        </w:rPr>
        <w:t>2&gt;</w:t>
      </w:r>
      <w:r w:rsidRPr="0063365F">
        <w:rPr>
          <w:highlight w:val="lightGray"/>
        </w:rPr>
        <w:tab/>
        <w:t>if</w:t>
      </w:r>
      <w:r w:rsidRPr="0063365F">
        <w:rPr>
          <w:highlight w:val="lightGray"/>
          <w:lang w:eastAsia="zh-CN"/>
        </w:rPr>
        <w:t xml:space="preserve"> in RRC_CONNECTED; and if </w:t>
      </w:r>
      <w:r w:rsidRPr="0063365F">
        <w:rPr>
          <w:i/>
          <w:highlight w:val="lightGray"/>
          <w:lang w:eastAsia="zh-CN"/>
        </w:rPr>
        <w:t>networkControlledSyncTx</w:t>
      </w:r>
      <w:r w:rsidRPr="0063365F">
        <w:rPr>
          <w:highlight w:val="lightGray"/>
          <w:lang w:eastAsia="zh-CN"/>
        </w:rPr>
        <w:t xml:space="preserve"> is configured and set to </w:t>
      </w:r>
      <w:r w:rsidRPr="0063365F">
        <w:rPr>
          <w:i/>
          <w:highlight w:val="lightGray"/>
          <w:lang w:eastAsia="zh-CN"/>
        </w:rPr>
        <w:t>on</w:t>
      </w:r>
      <w:r w:rsidRPr="0063365F">
        <w:rPr>
          <w:highlight w:val="lightGray"/>
        </w:rPr>
        <w:t>; or</w:t>
      </w:r>
    </w:p>
    <w:p w:rsidR="0063365F" w:rsidRPr="0063365F" w:rsidRDefault="0063365F" w:rsidP="0063365F">
      <w:pPr>
        <w:pStyle w:val="B2"/>
        <w:rPr>
          <w:highlight w:val="lightGray"/>
        </w:rPr>
      </w:pPr>
      <w:r w:rsidRPr="0063365F">
        <w:rPr>
          <w:highlight w:val="lightGray"/>
        </w:rPr>
        <w:t>2&gt;</w:t>
      </w:r>
      <w:r w:rsidRPr="0063365F">
        <w:rPr>
          <w:highlight w:val="lightGray"/>
        </w:rPr>
        <w:tab/>
        <w:t>if</w:t>
      </w:r>
      <w:r w:rsidRPr="0063365F">
        <w:rPr>
          <w:highlight w:val="lightGray"/>
          <w:lang w:eastAsia="zh-CN"/>
        </w:rPr>
        <w:t xml:space="preserve"> </w:t>
      </w:r>
      <w:r w:rsidRPr="0063365F">
        <w:rPr>
          <w:i/>
          <w:highlight w:val="lightGray"/>
        </w:rPr>
        <w:t>networkControlledSyncTx</w:t>
      </w:r>
      <w:r w:rsidRPr="0063365F">
        <w:rPr>
          <w:highlight w:val="lightGray"/>
        </w:rPr>
        <w:t xml:space="preserve"> is not configured; and</w:t>
      </w:r>
      <w:r w:rsidRPr="0063365F">
        <w:rPr>
          <w:highlight w:val="lightGray"/>
          <w:lang w:eastAsia="zh-CN"/>
        </w:rPr>
        <w:t xml:space="preserve"> for the concerned frequency </w:t>
      </w:r>
      <w:r w:rsidRPr="0063365F">
        <w:rPr>
          <w:i/>
          <w:highlight w:val="lightGray"/>
        </w:rPr>
        <w:t>syncTxThreshIC</w:t>
      </w:r>
      <w:r w:rsidRPr="0063365F">
        <w:rPr>
          <w:highlight w:val="lightGray"/>
        </w:rPr>
        <w:t xml:space="preserve"> is </w:t>
      </w:r>
      <w:r w:rsidRPr="0063365F">
        <w:rPr>
          <w:highlight w:val="lightGray"/>
          <w:lang w:eastAsia="zh-CN"/>
        </w:rPr>
        <w:t>configured;</w:t>
      </w:r>
      <w:r w:rsidRPr="0063365F">
        <w:rPr>
          <w:highlight w:val="lightGray"/>
        </w:rPr>
        <w:t xml:space="preserve"> and the </w:t>
      </w:r>
      <w:r w:rsidRPr="0063365F">
        <w:rPr>
          <w:highlight w:val="yellow"/>
        </w:rPr>
        <w:t>RSRP measurement of the reference cell</w:t>
      </w:r>
      <w:r w:rsidRPr="0063365F">
        <w:rPr>
          <w:highlight w:val="lightGray"/>
        </w:rPr>
        <w:t>, selected as defined in 5.8.</w:t>
      </w:r>
      <w:r w:rsidRPr="0063365F">
        <w:rPr>
          <w:highlight w:val="lightGray"/>
          <w:lang w:eastAsia="zh-CN"/>
        </w:rPr>
        <w:t>6.3</w:t>
      </w:r>
      <w:r w:rsidRPr="0063365F">
        <w:rPr>
          <w:highlight w:val="lightGray"/>
        </w:rPr>
        <w:t xml:space="preserve">, for </w:t>
      </w:r>
      <w:r w:rsidRPr="0063365F">
        <w:rPr>
          <w:highlight w:val="lightGray"/>
          <w:lang w:eastAsia="zh-CN"/>
        </w:rPr>
        <w:t>NR sidelink communication</w:t>
      </w:r>
      <w:r w:rsidRPr="0063365F">
        <w:rPr>
          <w:highlight w:val="lightGray"/>
        </w:rPr>
        <w:t xml:space="preserve"> </w:t>
      </w:r>
      <w:r w:rsidRPr="0063365F">
        <w:rPr>
          <w:highlight w:val="lightGray"/>
          <w:lang w:eastAsia="ko-KR"/>
        </w:rPr>
        <w:t xml:space="preserve">transmission </w:t>
      </w:r>
      <w:r w:rsidRPr="0063365F">
        <w:rPr>
          <w:highlight w:val="lightGray"/>
        </w:rPr>
        <w:t xml:space="preserve">is </w:t>
      </w:r>
      <w:r w:rsidRPr="0063365F">
        <w:rPr>
          <w:highlight w:val="yellow"/>
        </w:rPr>
        <w:t xml:space="preserve">below the value of </w:t>
      </w:r>
      <w:r w:rsidRPr="0063365F">
        <w:rPr>
          <w:i/>
          <w:highlight w:val="yellow"/>
        </w:rPr>
        <w:t>syncTxThreshIC</w:t>
      </w:r>
      <w:r w:rsidRPr="0063365F">
        <w:rPr>
          <w:highlight w:val="lightGray"/>
        </w:rPr>
        <w:t>:</w:t>
      </w:r>
    </w:p>
    <w:p w:rsidR="0063365F" w:rsidRPr="00A908F6" w:rsidRDefault="0063365F" w:rsidP="0063365F">
      <w:pPr>
        <w:pStyle w:val="B3"/>
        <w:rPr>
          <w:lang w:eastAsia="zh-CN"/>
        </w:rPr>
      </w:pPr>
      <w:r w:rsidRPr="0063365F">
        <w:rPr>
          <w:highlight w:val="lightGray"/>
        </w:rPr>
        <w:t>3&gt;</w:t>
      </w:r>
      <w:r w:rsidRPr="0063365F">
        <w:rPr>
          <w:highlight w:val="lightGray"/>
        </w:rPr>
        <w:tab/>
      </w:r>
      <w:r w:rsidRPr="0063365F">
        <w:rPr>
          <w:highlight w:val="yellow"/>
        </w:rPr>
        <w:t>transmit sidelink SSB</w:t>
      </w:r>
      <w:r w:rsidRPr="0063365F">
        <w:rPr>
          <w:highlight w:val="lightGray"/>
        </w:rPr>
        <w:t xml:space="preserve"> on the frequency used for </w:t>
      </w:r>
      <w:r w:rsidRPr="0063365F">
        <w:rPr>
          <w:highlight w:val="lightGray"/>
          <w:lang w:eastAsia="zh-CN"/>
        </w:rPr>
        <w:t>NR sidelink communication</w:t>
      </w:r>
      <w:r w:rsidRPr="0063365F">
        <w:rPr>
          <w:highlight w:val="lightGray"/>
        </w:rPr>
        <w:t xml:space="preserve"> in accordance with 5.8.5.3 and TS 38.211 [16], including the transmission of SLSS as specified in 5.8.5.3 and transmission of </w:t>
      </w:r>
      <w:r w:rsidRPr="0063365F">
        <w:rPr>
          <w:i/>
          <w:iCs/>
          <w:highlight w:val="lightGray"/>
        </w:rPr>
        <w:t>MasterInformationBlockSidelink</w:t>
      </w:r>
      <w:r w:rsidRPr="0063365F">
        <w:rPr>
          <w:highlight w:val="lightGray"/>
        </w:rPr>
        <w:t xml:space="preserve"> as specified in 5.8.9.4.3</w:t>
      </w:r>
      <w:r w:rsidRPr="0063365F">
        <w:rPr>
          <w:highlight w:val="lightGray"/>
          <w:lang w:eastAsia="zh-CN"/>
        </w:rPr>
        <w:t>;</w:t>
      </w:r>
    </w:p>
    <w:p w:rsidR="0063365F" w:rsidRDefault="0063365F" w:rsidP="0063365F">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 xml:space="preserve">uring T1, the measured SS-RSRP is expected to below </w:t>
      </w:r>
      <w:r w:rsidRPr="00D74FB4">
        <w:rPr>
          <w:rFonts w:ascii="Arial" w:eastAsiaTheme="minorEastAsia" w:hAnsi="Arial"/>
          <w:lang w:eastAsia="zh-CN"/>
        </w:rPr>
        <w:t>syncTxThreshIC</w:t>
      </w:r>
      <w:r>
        <w:rPr>
          <w:rFonts w:ascii="Arial" w:eastAsiaTheme="minorEastAsia" w:hAnsi="Arial"/>
          <w:lang w:eastAsia="zh-CN"/>
        </w:rPr>
        <w:t>, Then UE is expect to start transmitting S-SSB.</w:t>
      </w:r>
    </w:p>
    <w:p w:rsidR="0063365F" w:rsidRDefault="0063365F" w:rsidP="0063365F">
      <w:pPr>
        <w:spacing w:before="120" w:after="120"/>
        <w:rPr>
          <w:rFonts w:ascii="Arial" w:eastAsiaTheme="minorEastAsia" w:hAnsi="Arial"/>
          <w:lang w:eastAsia="zh-CN"/>
        </w:rPr>
      </w:pPr>
      <w:r>
        <w:rPr>
          <w:rFonts w:ascii="Arial" w:eastAsiaTheme="minorEastAsia" w:hAnsi="Arial"/>
          <w:lang w:eastAsia="zh-CN"/>
        </w:rPr>
        <w:lastRenderedPageBreak/>
        <w:t xml:space="preserve">During T2, the measured SS-RSRP is expected to above </w:t>
      </w:r>
      <w:r w:rsidRPr="00D74FB4">
        <w:rPr>
          <w:rFonts w:ascii="Arial" w:eastAsiaTheme="minorEastAsia" w:hAnsi="Arial"/>
          <w:lang w:eastAsia="zh-CN"/>
        </w:rPr>
        <w:t>syncTxThreshIC</w:t>
      </w:r>
      <w:r>
        <w:rPr>
          <w:rFonts w:ascii="Arial" w:eastAsiaTheme="minorEastAsia" w:hAnsi="Arial"/>
          <w:lang w:eastAsia="zh-CN"/>
        </w:rPr>
        <w:t xml:space="preserve"> again, Then UE is expect to stop transmitting S-SSB.</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w:t>
      </w:r>
      <w:r w:rsidR="0063365F">
        <w:rPr>
          <w:rFonts w:ascii="Arial" w:eastAsiaTheme="minorEastAsia" w:hAnsi="Arial"/>
          <w:lang w:eastAsia="zh-CN"/>
        </w:rPr>
        <w:t>S-SSB transmitting initiation/cease</w:t>
      </w:r>
      <w:r>
        <w:rPr>
          <w:rFonts w:ascii="Arial" w:eastAsiaTheme="minorEastAsia" w:hAnsi="Arial"/>
          <w:lang w:eastAsia="zh-CN"/>
        </w:rPr>
        <w:t xml:space="preserve"> 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E54C8E" w:rsidRPr="00E54C8E" w:rsidRDefault="00E54C8E" w:rsidP="00E54C8E">
      <w:pPr>
        <w:spacing w:before="120" w:after="120"/>
        <w:rPr>
          <w:b/>
          <w:bCs/>
        </w:rPr>
      </w:pPr>
      <w:r>
        <w:rPr>
          <w:rFonts w:ascii="Arial" w:eastAsiaTheme="minorEastAsia" w:hAnsi="Arial"/>
          <w:lang w:eastAsia="zh-CN"/>
        </w:rPr>
        <w:t>Three test configurations are given in test case A.9.1.2.1. Analysis given in this clause are based on the test configuration A.9.1.2.1-1.</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Pr="001B37AF">
        <w:rPr>
          <w:rFonts w:ascii="Arial" w:hAnsi="Arial"/>
        </w:rPr>
        <w:t>A.</w:t>
      </w:r>
      <w:r>
        <w:rPr>
          <w:rFonts w:ascii="Arial" w:hAnsi="Arial"/>
        </w:rPr>
        <w:t>9.1.</w:t>
      </w:r>
      <w:r w:rsidR="00B5721E">
        <w:rPr>
          <w:rFonts w:ascii="Arial" w:hAnsi="Arial"/>
        </w:rPr>
        <w:t>2</w:t>
      </w:r>
      <w:r>
        <w:rPr>
          <w:rFonts w:ascii="Arial" w:hAnsi="Arial"/>
        </w:rPr>
        <w:t>.</w:t>
      </w:r>
      <w:r w:rsidR="00B5721E">
        <w:rPr>
          <w:rFonts w:ascii="Arial" w:hAnsi="Arial"/>
        </w:rPr>
        <w:t>1</w:t>
      </w:r>
      <w:r>
        <w:rPr>
          <w:rFonts w:ascii="Arial" w:hAnsi="Arial"/>
        </w:rPr>
        <w:t>.1-1</w:t>
      </w:r>
      <w:r w:rsidR="00D041A0">
        <w:rPr>
          <w:rFonts w:ascii="Arial" w:hAnsi="Arial"/>
        </w:rPr>
        <w:t xml:space="preserve">, </w:t>
      </w:r>
      <w:r w:rsidR="00B5721E" w:rsidRPr="001B37AF">
        <w:rPr>
          <w:rFonts w:ascii="Arial" w:hAnsi="Arial"/>
        </w:rPr>
        <w:t>A.</w:t>
      </w:r>
      <w:r w:rsidR="00B5721E">
        <w:rPr>
          <w:rFonts w:ascii="Arial" w:hAnsi="Arial"/>
        </w:rPr>
        <w:t>9.1.2.1.1-2</w:t>
      </w:r>
      <w:r w:rsidR="00D041A0">
        <w:rPr>
          <w:rFonts w:ascii="Arial" w:hAnsi="Arial"/>
        </w:rPr>
        <w:t xml:space="preserve"> and </w:t>
      </w:r>
      <w:r w:rsidR="00B5721E" w:rsidRPr="001B37AF">
        <w:rPr>
          <w:rFonts w:ascii="Arial" w:hAnsi="Arial"/>
        </w:rPr>
        <w:t>A.</w:t>
      </w:r>
      <w:r w:rsidR="00B5721E">
        <w:rPr>
          <w:rFonts w:ascii="Arial" w:hAnsi="Arial"/>
        </w:rPr>
        <w:t>9.1.2.1.1-3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B5721E" w:rsidRDefault="00B5721E" w:rsidP="00690FDC">
      <w:pPr>
        <w:rPr>
          <w:rFonts w:ascii="Arial" w:eastAsiaTheme="minorEastAsia" w:hAnsi="Arial"/>
          <w:lang w:eastAsia="zh-CN"/>
        </w:rPr>
      </w:pPr>
      <w:r>
        <w:rPr>
          <w:rFonts w:ascii="Arial" w:hAnsi="Arial"/>
        </w:rPr>
        <w:t xml:space="preserve">In addition, during the test UE is expected to keep performing SS-RSRP measurement on NR Cell 1 and use the measurement result in evaluation of S-SSB transmission initiation/cease criteria. To be more specific, UE shall compare the SS-RSRP measurement result with threshold </w:t>
      </w:r>
      <w:r w:rsidRPr="00D74FB4">
        <w:rPr>
          <w:rFonts w:ascii="Arial" w:eastAsiaTheme="minorEastAsia" w:hAnsi="Arial"/>
          <w:lang w:eastAsia="zh-CN"/>
        </w:rPr>
        <w:t>syncTxThreshIC</w:t>
      </w:r>
      <w:r>
        <w:rPr>
          <w:rFonts w:ascii="Arial" w:eastAsiaTheme="minorEastAsia" w:hAnsi="Arial"/>
          <w:lang w:eastAsia="zh-CN"/>
        </w:rPr>
        <w:t xml:space="preserve"> as specified in 38.331 clause 5.8.5.2. So it's also necessary to calculate</w:t>
      </w:r>
    </w:p>
    <w:p w:rsidR="00B5721E" w:rsidRDefault="00B5721E" w:rsidP="00B5721E">
      <w:pPr>
        <w:jc w:val="center"/>
        <w:rPr>
          <w:rFonts w:ascii="Arial" w:hAnsi="Arial"/>
        </w:rPr>
      </w:pPr>
      <w:r>
        <w:rPr>
          <w:rFonts w:ascii="Arial" w:eastAsiaTheme="minorEastAsia" w:hAnsi="Arial"/>
          <w:lang w:eastAsia="zh-CN"/>
        </w:rPr>
        <w:t xml:space="preserve">(Cell 1 SS-RSRP - </w:t>
      </w:r>
      <w:r w:rsidRPr="00D74FB4">
        <w:rPr>
          <w:rFonts w:ascii="Arial" w:eastAsiaTheme="minorEastAsia" w:hAnsi="Arial"/>
          <w:lang w:eastAsia="zh-CN"/>
        </w:rPr>
        <w:t>syncTxThreshIC</w:t>
      </w:r>
      <w:r>
        <w:rPr>
          <w:rFonts w:ascii="Arial" w:eastAsiaTheme="minorEastAsia" w:hAnsi="Arial"/>
          <w:lang w:eastAsia="zh-CN"/>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w:t>
      </w:r>
      <w:r w:rsidR="0080222C">
        <w:rPr>
          <w:rFonts w:ascii="Arial" w:hAnsi="Arial"/>
        </w:rPr>
        <w:t>Cell</w:t>
      </w:r>
      <w:bookmarkStart w:id="22" w:name="_GoBack"/>
      <w:bookmarkEnd w:id="22"/>
      <w:r w:rsidRPr="000B76B5">
        <w:rPr>
          <w:rFonts w:ascii="Arial" w:hAnsi="Arial"/>
        </w:rPr>
        <w:t xml:space="preserve"> to the UE.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316EAF">
        <w:rPr>
          <w:rFonts w:ascii="Arial" w:hAnsi="Arial"/>
        </w:rPr>
        <w:t>NR Cell 1</w:t>
      </w:r>
      <w:r w:rsidR="00DB4035">
        <w:rPr>
          <w:rFonts w:ascii="Arial" w:hAnsi="Arial"/>
        </w:rPr>
        <w:t xml:space="preserve">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316EAF">
        <w:rPr>
          <w:rFonts w:ascii="Arial" w:hAnsi="Arial"/>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B5721E" w:rsidRDefault="00690FDC" w:rsidP="00B5721E">
      <w:pPr>
        <w:spacing w:before="120" w:after="120"/>
      </w:pPr>
      <w:r w:rsidRPr="00E407FC">
        <w:rPr>
          <w:rFonts w:ascii="Arial" w:hAnsi="Arial" w:cs="Arial"/>
        </w:rPr>
        <w:t>In addition</w:t>
      </w:r>
      <w:r w:rsidR="00775E71">
        <w:rPr>
          <w:rFonts w:ascii="Arial" w:hAnsi="Arial" w:cs="Arial"/>
        </w:rPr>
        <w:t>,</w:t>
      </w:r>
      <w:r w:rsidRPr="00E407FC">
        <w:rPr>
          <w:rFonts w:ascii="Arial" w:hAnsi="Arial" w:cs="Arial"/>
        </w:rPr>
        <w:t xml:space="preserve"> </w:t>
      </w:r>
      <w:r w:rsidR="00B5721E">
        <w:rPr>
          <w:rFonts w:ascii="Arial" w:hAnsi="Arial" w:cs="Arial"/>
        </w:rPr>
        <w:t xml:space="preserve">intra-frequency SS-RSRP measurement absolute accuracy specified in 38.133 clause 10.1.2.1.1 is also needed to be considered. </w:t>
      </w:r>
    </w:p>
    <w:p w:rsidR="00316EAF" w:rsidRDefault="00316EAF" w:rsidP="00316EAF"/>
    <w:p w:rsidR="00C801FD" w:rsidRPr="00C801FD" w:rsidRDefault="00C801FD" w:rsidP="00C801FD">
      <w:pPr>
        <w:keepNext/>
        <w:keepLines/>
        <w:spacing w:before="120"/>
        <w:ind w:left="1418" w:hanging="1418"/>
        <w:outlineLvl w:val="3"/>
        <w:rPr>
          <w:rFonts w:ascii="Arial" w:eastAsia="宋体" w:hAnsi="Arial"/>
          <w:sz w:val="24"/>
          <w:highlight w:val="lightGray"/>
          <w:lang w:val="en-US"/>
        </w:rPr>
      </w:pPr>
      <w:r w:rsidRPr="00C801FD">
        <w:rPr>
          <w:rFonts w:ascii="Arial" w:eastAsia="宋体" w:hAnsi="Arial"/>
          <w:sz w:val="24"/>
          <w:highlight w:val="lightGray"/>
          <w:lang w:val="en-US"/>
        </w:rPr>
        <w:t>10.1.2.1</w:t>
      </w:r>
      <w:r w:rsidRPr="00C801FD">
        <w:rPr>
          <w:rFonts w:ascii="Arial" w:eastAsia="宋体" w:hAnsi="Arial"/>
          <w:sz w:val="24"/>
          <w:highlight w:val="lightGray"/>
          <w:lang w:val="en-US"/>
        </w:rPr>
        <w:tab/>
        <w:t>Intra-frequency SS-RSRP accuracy requirements</w:t>
      </w:r>
    </w:p>
    <w:p w:rsidR="00C801FD" w:rsidRPr="00C801FD" w:rsidRDefault="00C801FD" w:rsidP="00C801FD">
      <w:pPr>
        <w:keepNext/>
        <w:keepLines/>
        <w:spacing w:before="120"/>
        <w:ind w:left="1701" w:hanging="1701"/>
        <w:outlineLvl w:val="4"/>
        <w:rPr>
          <w:rFonts w:ascii="Arial" w:eastAsia="宋体" w:hAnsi="Arial"/>
          <w:sz w:val="22"/>
          <w:highlight w:val="lightGray"/>
        </w:rPr>
      </w:pPr>
      <w:r w:rsidRPr="00C801FD">
        <w:rPr>
          <w:rFonts w:ascii="Arial" w:eastAsia="宋体" w:hAnsi="Arial"/>
          <w:sz w:val="22"/>
          <w:highlight w:val="lightGray"/>
        </w:rPr>
        <w:t>10.1.2.1.1</w:t>
      </w:r>
      <w:r w:rsidRPr="00C801FD">
        <w:rPr>
          <w:rFonts w:ascii="Arial" w:eastAsia="宋体" w:hAnsi="Arial"/>
          <w:sz w:val="22"/>
          <w:highlight w:val="lightGray"/>
        </w:rPr>
        <w:tab/>
        <w:t xml:space="preserve">Absolute </w:t>
      </w:r>
      <w:r w:rsidRPr="00C801FD">
        <w:rPr>
          <w:rFonts w:ascii="Arial" w:eastAsia="宋体" w:hAnsi="Arial"/>
          <w:sz w:val="22"/>
          <w:highlight w:val="lightGray"/>
          <w:lang w:val="en-US"/>
        </w:rPr>
        <w:t xml:space="preserve">SS-RSRP </w:t>
      </w:r>
      <w:r w:rsidRPr="00C801FD">
        <w:rPr>
          <w:rFonts w:ascii="Arial" w:eastAsia="宋体" w:hAnsi="Arial"/>
          <w:sz w:val="22"/>
          <w:highlight w:val="lightGray"/>
        </w:rPr>
        <w:t>Accuracy</w:t>
      </w:r>
    </w:p>
    <w:p w:rsidR="00C801FD" w:rsidRPr="00C801FD" w:rsidRDefault="00C801FD" w:rsidP="00C801FD">
      <w:pPr>
        <w:rPr>
          <w:rFonts w:eastAsia="宋体" w:cs="v4.2.0"/>
          <w:i/>
          <w:highlight w:val="lightGray"/>
        </w:rPr>
      </w:pPr>
      <w:r w:rsidRPr="00C801FD">
        <w:rPr>
          <w:rFonts w:eastAsia="宋体" w:cs="v4.2.0"/>
          <w:highlight w:val="lightGray"/>
        </w:rPr>
        <w:t xml:space="preserve">Unless otherwise specified, the requirements for absolute accuracy of </w:t>
      </w:r>
      <w:r w:rsidRPr="00C801FD">
        <w:rPr>
          <w:rFonts w:eastAsia="宋体" w:cs="v4.2.0"/>
          <w:highlight w:val="lightGray"/>
          <w:lang w:eastAsia="zh-CN"/>
        </w:rPr>
        <w:t>SS-RSRP</w:t>
      </w:r>
      <w:r w:rsidRPr="00C801FD">
        <w:rPr>
          <w:rFonts w:eastAsia="宋体" w:cs="v4.2.0"/>
          <w:highlight w:val="lightGray"/>
        </w:rPr>
        <w:t xml:space="preserve"> in this clause apply to a cell on the same frequency as that of the serving cell in FR1.</w:t>
      </w:r>
      <w:r w:rsidRPr="00C801FD">
        <w:rPr>
          <w:rFonts w:eastAsia="宋体"/>
          <w:highlight w:val="lightGray"/>
          <w:lang w:eastAsia="zh-CN"/>
        </w:rPr>
        <w:t xml:space="preserve"> The </w:t>
      </w:r>
      <w:r w:rsidRPr="00C801FD">
        <w:rPr>
          <w:rFonts w:eastAsia="宋体"/>
          <w:highlight w:val="lightGray"/>
        </w:rPr>
        <w:t xml:space="preserve">accuracy requirements in this clause are also applicable when </w:t>
      </w:r>
      <w:r w:rsidRPr="00C801FD">
        <w:rPr>
          <w:rFonts w:eastAsia="宋体" w:cs="v4.2.0"/>
          <w:i/>
          <w:iCs/>
          <w:highlight w:val="lightGray"/>
          <w:lang w:eastAsia="zh-CN"/>
        </w:rPr>
        <w:t>highSpeedMeasFlag-r16</w:t>
      </w:r>
      <w:r w:rsidRPr="00C801FD">
        <w:rPr>
          <w:rFonts w:eastAsia="宋体"/>
          <w:i/>
          <w:highlight w:val="lightGray"/>
        </w:rPr>
        <w:t xml:space="preserve"> </w:t>
      </w:r>
      <w:r w:rsidRPr="00C801FD">
        <w:rPr>
          <w:rFonts w:eastAsia="宋体"/>
          <w:highlight w:val="lightGray"/>
        </w:rPr>
        <w:t>is configured.</w:t>
      </w:r>
    </w:p>
    <w:p w:rsidR="00C801FD" w:rsidRPr="00C801FD" w:rsidRDefault="00C801FD" w:rsidP="00C801FD">
      <w:pPr>
        <w:rPr>
          <w:rFonts w:eastAsia="宋体" w:cs="v4.2.0"/>
          <w:highlight w:val="lightGray"/>
        </w:rPr>
      </w:pPr>
      <w:r w:rsidRPr="00C801FD">
        <w:rPr>
          <w:rFonts w:eastAsia="宋体" w:cs="v4.2.0"/>
          <w:highlight w:val="lightGray"/>
        </w:rPr>
        <w:t xml:space="preserve">The accuracy requirements in Table </w:t>
      </w:r>
      <w:r w:rsidRPr="00C801FD">
        <w:rPr>
          <w:rFonts w:eastAsia="宋体" w:cs="v4.2.0"/>
          <w:highlight w:val="lightGray"/>
          <w:lang w:eastAsia="zh-CN"/>
        </w:rPr>
        <w:t>10.1.2.1.1</w:t>
      </w:r>
      <w:r w:rsidRPr="00C801FD">
        <w:rPr>
          <w:rFonts w:eastAsia="宋体" w:cs="v4.2.0"/>
          <w:highlight w:val="lightGray"/>
        </w:rPr>
        <w:t>-1 are valid under the following conditions:</w:t>
      </w:r>
    </w:p>
    <w:p w:rsidR="00C801FD" w:rsidRPr="00C801FD" w:rsidRDefault="00C801FD" w:rsidP="00C801FD">
      <w:pPr>
        <w:ind w:left="568" w:hanging="284"/>
        <w:rPr>
          <w:rFonts w:eastAsia="宋体" w:cs="v4.2.0"/>
          <w:highlight w:val="lightGray"/>
        </w:rPr>
      </w:pPr>
      <w:r w:rsidRPr="00C801FD">
        <w:rPr>
          <w:rFonts w:eastAsia="宋体"/>
          <w:highlight w:val="lightGray"/>
        </w:rPr>
        <w:t>-</w:t>
      </w:r>
      <w:r w:rsidRPr="00C801FD">
        <w:rPr>
          <w:rFonts w:eastAsia="宋体"/>
          <w:highlight w:val="lightGray"/>
        </w:rPr>
        <w:tab/>
        <w:t>Conditions defined in clause 7.3 of TS 38.101-1 [18] for reference sensitivity are fulfilled.</w:t>
      </w:r>
    </w:p>
    <w:p w:rsidR="00C801FD" w:rsidRPr="00C801FD" w:rsidRDefault="00C801FD" w:rsidP="00C801FD">
      <w:pPr>
        <w:ind w:left="568" w:hanging="284"/>
        <w:rPr>
          <w:rFonts w:eastAsia="宋体"/>
          <w:highlight w:val="lightGray"/>
          <w:lang w:eastAsia="zh-CN"/>
        </w:rPr>
      </w:pPr>
      <w:r w:rsidRPr="00C801FD">
        <w:rPr>
          <w:rFonts w:eastAsia="宋体"/>
          <w:highlight w:val="lightGray"/>
        </w:rPr>
        <w:t>-</w:t>
      </w:r>
      <w:r w:rsidRPr="00C801FD">
        <w:rPr>
          <w:rFonts w:eastAsia="宋体"/>
          <w:highlight w:val="lightGray"/>
        </w:rPr>
        <w:tab/>
        <w:t xml:space="preserve">Conditions for intra-frequency measurements are fulfilled according to Annex B.2.2 for a corresponding Band </w:t>
      </w:r>
      <w:r w:rsidRPr="00C801FD">
        <w:rPr>
          <w:rFonts w:eastAsia="宋体" w:cs="v4.2.0"/>
          <w:highlight w:val="lightGray"/>
          <w:lang w:eastAsia="ko-KR"/>
        </w:rPr>
        <w:t>for each relevant SSB</w:t>
      </w:r>
      <w:r w:rsidRPr="00C801FD">
        <w:rPr>
          <w:rFonts w:eastAsia="宋体"/>
          <w:highlight w:val="lightGray"/>
        </w:rPr>
        <w:t>.</w:t>
      </w:r>
    </w:p>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801FD" w:rsidRPr="00C801FD" w:rsidTr="00D74FB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Conditions</w:t>
            </w:r>
          </w:p>
        </w:tc>
      </w:tr>
      <w:tr w:rsidR="00C801FD" w:rsidRPr="00C801FD" w:rsidTr="00D74FB4">
        <w:trPr>
          <w:jc w:val="center"/>
        </w:trPr>
        <w:tc>
          <w:tcPr>
            <w:tcW w:w="1036" w:type="dxa"/>
            <w:tcBorders>
              <w:top w:val="single" w:sz="6"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Io</w:t>
            </w:r>
            <w:r w:rsidRPr="00C801FD">
              <w:rPr>
                <w:rFonts w:ascii="Arial" w:eastAsia="宋体" w:hAnsi="Arial"/>
                <w:b/>
                <w:sz w:val="18"/>
                <w:highlight w:val="lightGray"/>
                <w:vertAlign w:val="superscript"/>
              </w:rPr>
              <w:t xml:space="preserve"> Note 1</w:t>
            </w:r>
            <w:r w:rsidRPr="00C801FD">
              <w:rPr>
                <w:rFonts w:ascii="Arial" w:eastAsia="宋体" w:hAnsi="Arial"/>
                <w:b/>
                <w:sz w:val="18"/>
                <w:highlight w:val="lightGray"/>
              </w:rPr>
              <w:t xml:space="preserve"> range</w:t>
            </w:r>
          </w:p>
        </w:tc>
      </w:tr>
      <w:tr w:rsidR="00C801FD" w:rsidRPr="00C801FD" w:rsidTr="00D74FB4">
        <w:trPr>
          <w:jc w:val="center"/>
        </w:trPr>
        <w:tc>
          <w:tcPr>
            <w:tcW w:w="1036" w:type="dxa"/>
            <w:tcBorders>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NR operating band groups</w:t>
            </w:r>
            <w:r w:rsidRPr="00C801FD">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Maximum Io</w:t>
            </w:r>
          </w:p>
        </w:tc>
      </w:tr>
      <w:tr w:rsidR="00C801FD" w:rsidRPr="00C801FD" w:rsidTr="00D74FB4">
        <w:trPr>
          <w:trHeight w:val="308"/>
          <w:jc w:val="center"/>
        </w:trPr>
        <w:tc>
          <w:tcPr>
            <w:tcW w:w="1036" w:type="dxa"/>
            <w:tcBorders>
              <w:top w:val="single" w:sz="4"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2530" w:type="dxa"/>
            <w:tcBorders>
              <w:top w:val="single" w:sz="6" w:space="0" w:color="auto"/>
              <w:left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cs="Arial"/>
                <w:b/>
                <w:sz w:val="18"/>
                <w:highlight w:val="lightGray"/>
              </w:rPr>
              <w:t xml:space="preserve">dBm / </w:t>
            </w:r>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dBm/BW</w:t>
            </w:r>
            <w:r w:rsidRPr="00C801FD">
              <w:rPr>
                <w:rFonts w:ascii="Arial" w:eastAsia="宋体"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dBm/BW</w:t>
            </w:r>
            <w:r w:rsidRPr="00C801FD">
              <w:rPr>
                <w:rFonts w:ascii="Arial" w:eastAsia="宋体" w:hAnsi="Arial"/>
                <w:b/>
                <w:sz w:val="18"/>
                <w:highlight w:val="lightGray"/>
                <w:vertAlign w:val="subscript"/>
              </w:rPr>
              <w:t>Channel</w:t>
            </w:r>
          </w:p>
        </w:tc>
      </w:tr>
      <w:tr w:rsidR="00C801FD" w:rsidRPr="00C801FD" w:rsidTr="00D74FB4">
        <w:trPr>
          <w:trHeight w:val="307"/>
          <w:jc w:val="center"/>
        </w:trPr>
        <w:tc>
          <w:tcPr>
            <w:tcW w:w="1036" w:type="dxa"/>
            <w:tcBorders>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2530" w:type="dxa"/>
            <w:tcBorders>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b/>
                <w:sz w:val="18"/>
                <w:highlight w:val="lightGray"/>
              </w:rPr>
            </w:pPr>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r w:rsidRPr="00C801FD">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b/>
                <w:sz w:val="18"/>
                <w:highlight w:val="lightGray"/>
              </w:rPr>
            </w:pPr>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r w:rsidRPr="00C801FD">
              <w:rPr>
                <w:rFonts w:ascii="Arial" w:eastAsia="宋体"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r>
      <w:tr w:rsidR="00C801FD" w:rsidRPr="00C801FD" w:rsidTr="00D74FB4">
        <w:trPr>
          <w:jc w:val="center"/>
        </w:trPr>
        <w:tc>
          <w:tcPr>
            <w:tcW w:w="1036" w:type="dxa"/>
            <w:tcBorders>
              <w:top w:val="single" w:sz="6"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cs="Arial"/>
                <w:sz w:val="18"/>
                <w:szCs w:val="18"/>
                <w:highlight w:val="lightGray"/>
              </w:rPr>
            </w:pPr>
            <w:r w:rsidRPr="00C801FD">
              <w:rPr>
                <w:rFonts w:ascii="Arial" w:eastAsia="宋体" w:hAnsi="Arial" w:cs="Arial"/>
                <w:sz w:val="18"/>
                <w:szCs w:val="18"/>
                <w:highlight w:val="lightGray"/>
              </w:rPr>
              <w:t>NR_FDD_FR1_A, NR_TDD_FR1_A,</w:t>
            </w:r>
          </w:p>
          <w:p w:rsidR="00C801FD" w:rsidRPr="00C801FD" w:rsidRDefault="00C801FD" w:rsidP="00C801FD">
            <w:pPr>
              <w:keepNext/>
              <w:keepLines/>
              <w:spacing w:after="0"/>
              <w:jc w:val="center"/>
              <w:rPr>
                <w:rFonts w:ascii="Arial" w:eastAsia="宋体" w:hAnsi="Arial" w:cs="Arial"/>
                <w:sz w:val="18"/>
                <w:szCs w:val="18"/>
                <w:highlight w:val="lightGray"/>
              </w:rPr>
            </w:pPr>
            <w:r w:rsidRPr="00C801FD">
              <w:rPr>
                <w:rFonts w:ascii="Arial" w:eastAsia="宋体"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B5721E">
              <w:rPr>
                <w:rFonts w:ascii="Arial" w:eastAsia="宋体" w:hAnsi="Arial"/>
                <w:sz w:val="18"/>
                <w:highlight w:val="yellow"/>
              </w:rPr>
              <w:sym w:font="Symbol" w:char="F0B1"/>
            </w:r>
            <w:r w:rsidRPr="00B5721E">
              <w:rPr>
                <w:rFonts w:ascii="Arial" w:eastAsia="宋体" w:hAnsi="Arial"/>
                <w:sz w:val="18"/>
                <w:highlight w:val="yellow"/>
              </w:rPr>
              <w:t>4.5</w:t>
            </w: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9</w:t>
            </w: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B5721E">
              <w:rPr>
                <w:rFonts w:ascii="Arial" w:eastAsia="宋体" w:hAnsi="Arial"/>
                <w:sz w:val="18"/>
                <w:highlight w:val="yellow"/>
              </w:rPr>
              <w:sym w:font="Symbol" w:char="F0B3"/>
            </w:r>
            <w:r w:rsidRPr="00B5721E">
              <w:rPr>
                <w:rFonts w:ascii="Arial" w:eastAsia="宋体" w:hAnsi="Arial"/>
                <w:sz w:val="18"/>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Del="00FA4A82"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Del="00FA4A82"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Del="00836998"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Del="00836998"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NR</w:t>
            </w:r>
            <w:r w:rsidRPr="00C801FD">
              <w:rPr>
                <w:rFonts w:ascii="Arial" w:eastAsia="宋体" w:hAnsi="Arial"/>
                <w:sz w:val="18"/>
                <w:highlight w:val="lightGray"/>
              </w:rPr>
              <w:t>_</w:t>
            </w:r>
            <w:r w:rsidRPr="00C801FD">
              <w:rPr>
                <w:rFonts w:ascii="Arial" w:eastAsia="宋体"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sz w:val="18"/>
                <w:highlight w:val="lightGray"/>
                <w:lang w:val="sv-SE"/>
              </w:rPr>
            </w:pPr>
            <w:r w:rsidRPr="00C801FD">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D74FB4">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NR</w:t>
            </w:r>
            <w:r w:rsidRPr="00C801FD">
              <w:rPr>
                <w:rFonts w:ascii="Arial" w:eastAsia="宋体" w:hAnsi="Arial"/>
                <w:sz w:val="18"/>
                <w:highlight w:val="lightGray"/>
              </w:rPr>
              <w:t>_</w:t>
            </w:r>
            <w:r w:rsidRPr="00C801FD">
              <w:rPr>
                <w:rFonts w:ascii="Arial" w:eastAsia="宋体"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yellow"/>
              </w:rPr>
            </w:pPr>
            <w:r w:rsidRPr="00C801FD">
              <w:rPr>
                <w:rFonts w:ascii="Arial" w:eastAsia="宋体"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sz w:val="18"/>
                <w:highlight w:val="yellow"/>
                <w:lang w:val="sv-SE"/>
              </w:rPr>
            </w:pPr>
            <w:r w:rsidRPr="00C801FD">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B5721E">
              <w:rPr>
                <w:rFonts w:ascii="Arial" w:eastAsia="宋体" w:hAnsi="Arial"/>
                <w:sz w:val="18"/>
                <w:highlight w:val="yellow"/>
              </w:rPr>
              <w:t>-70</w:t>
            </w:r>
          </w:p>
        </w:tc>
      </w:tr>
      <w:tr w:rsidR="00C801FD" w:rsidRPr="00C801FD" w:rsidTr="00D74FB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3"/>
            </w:r>
            <w:r w:rsidRPr="00C801FD">
              <w:rPr>
                <w:rFonts w:ascii="Arial" w:eastAsia="宋体"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NR_FDD_FR1_A, NR_TDD_FR1_A,</w:t>
            </w:r>
          </w:p>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cs="Arial"/>
                <w:sz w:val="18"/>
                <w:highlight w:val="lightGray"/>
              </w:rPr>
              <w:t>NR_SDL_FR1_A</w:t>
            </w:r>
            <w:r w:rsidRPr="00C801FD">
              <w:rPr>
                <w:rFonts w:ascii="Arial" w:eastAsia="宋体" w:hAnsi="Arial"/>
                <w:sz w:val="18"/>
                <w:highlight w:val="lightGray"/>
              </w:rPr>
              <w:t>,</w:t>
            </w:r>
          </w:p>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NR_FDD_FR1_B, NR_TDD_FR1_C, NR_FDD_FR1_D, NR_TDD_FR1_D, NR_FDD_FR1_E, NR_TDD_FR1_E, NR_FDD_FR1_F,</w:t>
            </w:r>
          </w:p>
          <w:p w:rsidR="00C801FD" w:rsidRPr="00C801FD" w:rsidRDefault="00C801FD" w:rsidP="00C801FD">
            <w:pPr>
              <w:keepNext/>
              <w:keepLines/>
              <w:spacing w:after="0"/>
              <w:jc w:val="center"/>
              <w:rPr>
                <w:rFonts w:ascii="Arial" w:eastAsia="宋体" w:hAnsi="Arial"/>
                <w:sz w:val="18"/>
                <w:highlight w:val="lightGray"/>
                <w:lang w:val="sv-FI"/>
              </w:rPr>
            </w:pPr>
            <w:r w:rsidRPr="00C801FD">
              <w:rPr>
                <w:rFonts w:ascii="Arial" w:eastAsia="宋体" w:hAnsi="Arial"/>
                <w:sz w:val="18"/>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B5721E">
              <w:rPr>
                <w:rFonts w:ascii="Arial" w:eastAsia="宋体" w:hAnsi="Arial"/>
                <w:sz w:val="18"/>
                <w:highlight w:val="lightGray"/>
              </w:rPr>
              <w:t>-50</w:t>
            </w:r>
          </w:p>
        </w:tc>
      </w:tr>
      <w:tr w:rsidR="00C801FD" w:rsidRPr="00C801FD" w:rsidTr="00D74FB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801FD" w:rsidRPr="00C801FD" w:rsidRDefault="00C801FD" w:rsidP="00C801FD">
            <w:pPr>
              <w:keepNext/>
              <w:keepLines/>
              <w:spacing w:after="0"/>
              <w:ind w:left="851" w:hanging="851"/>
              <w:rPr>
                <w:rFonts w:ascii="Arial" w:eastAsia="宋体" w:hAnsi="Arial"/>
                <w:sz w:val="18"/>
                <w:highlight w:val="lightGray"/>
              </w:rPr>
            </w:pPr>
            <w:r w:rsidRPr="00C801FD">
              <w:rPr>
                <w:rFonts w:ascii="Arial" w:eastAsia="宋体" w:hAnsi="Arial"/>
                <w:sz w:val="18"/>
                <w:highlight w:val="lightGray"/>
              </w:rPr>
              <w:t>NOTE 1:</w:t>
            </w:r>
            <w:r w:rsidRPr="00C801FD">
              <w:rPr>
                <w:rFonts w:ascii="Arial" w:eastAsia="宋体" w:hAnsi="Arial"/>
                <w:sz w:val="18"/>
                <w:highlight w:val="lightGray"/>
              </w:rPr>
              <w:tab/>
              <w:t>Io is assumed to have constant EPRE across the bandwidth.</w:t>
            </w:r>
          </w:p>
          <w:p w:rsidR="00C801FD" w:rsidRPr="00C801FD" w:rsidRDefault="00C801FD" w:rsidP="00C801FD">
            <w:pPr>
              <w:keepNext/>
              <w:keepLines/>
              <w:spacing w:after="0"/>
              <w:ind w:left="851" w:hanging="851"/>
              <w:rPr>
                <w:rFonts w:eastAsia="宋体"/>
              </w:rPr>
            </w:pPr>
            <w:r w:rsidRPr="00C801FD">
              <w:rPr>
                <w:rFonts w:ascii="Arial" w:eastAsia="宋体" w:hAnsi="Arial"/>
                <w:sz w:val="18"/>
                <w:highlight w:val="lightGray"/>
              </w:rPr>
              <w:t>NOTE 2:</w:t>
            </w:r>
            <w:r w:rsidRPr="00C801FD">
              <w:rPr>
                <w:rFonts w:ascii="Arial" w:eastAsia="宋体" w:hAnsi="Arial"/>
                <w:sz w:val="18"/>
                <w:highlight w:val="lightGray"/>
              </w:rPr>
              <w:tab/>
              <w:t>NR operating band groups in FR1 are as defined in clause 3.5.2.</w:t>
            </w:r>
          </w:p>
        </w:tc>
      </w:tr>
    </w:tbl>
    <w:p w:rsidR="00C801FD" w:rsidRDefault="00C801FD" w:rsidP="00C801FD">
      <w:pPr>
        <w:rPr>
          <w:rFonts w:eastAsia="宋体"/>
          <w:lang w:eastAsia="zh-CN"/>
        </w:rPr>
      </w:pPr>
    </w:p>
    <w:p w:rsidR="00126785" w:rsidRPr="00C801FD" w:rsidRDefault="00126785" w:rsidP="00C801FD">
      <w:pPr>
        <w:rPr>
          <w:rFonts w:eastAsia="宋体"/>
          <w:lang w:eastAsia="zh-CN"/>
        </w:rPr>
      </w:pPr>
      <w:r w:rsidRPr="00E407FC">
        <w:rPr>
          <w:rFonts w:ascii="Arial" w:hAnsi="Arial" w:cs="Arial"/>
        </w:rPr>
        <w:t>In addition</w:t>
      </w:r>
      <w:r>
        <w:rPr>
          <w:rFonts w:ascii="Arial" w:hAnsi="Arial" w:cs="Arial"/>
        </w:rPr>
        <w:t>,</w:t>
      </w:r>
      <w:r w:rsidRPr="00E407FC">
        <w:rPr>
          <w:rFonts w:ascii="Arial" w:hAnsi="Arial" w:cs="Arial"/>
        </w:rPr>
        <w:t xml:space="preserve"> </w:t>
      </w:r>
      <w:r>
        <w:rPr>
          <w:rFonts w:ascii="Arial" w:hAnsi="Arial" w:cs="Arial"/>
        </w:rPr>
        <w:t>side condition given in 38.133 Annex B.2.2 should be satisfied to ensure intra-frequency SS-RSRP measurement absolute accuracy can be applied.</w:t>
      </w:r>
    </w:p>
    <w:p w:rsidR="00C801FD" w:rsidRPr="00C801FD" w:rsidRDefault="00C801FD" w:rsidP="00C801F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C801FD">
        <w:rPr>
          <w:rFonts w:ascii="Arial" w:eastAsia="Times New Roman" w:hAnsi="Arial"/>
          <w:sz w:val="32"/>
          <w:highlight w:val="lightGray"/>
          <w:lang w:eastAsia="en-GB"/>
        </w:rPr>
        <w:lastRenderedPageBreak/>
        <w:t>B.2.2</w:t>
      </w:r>
      <w:r w:rsidRPr="00C801FD">
        <w:rPr>
          <w:rFonts w:ascii="Arial" w:eastAsia="Times New Roman" w:hAnsi="Arial"/>
          <w:sz w:val="32"/>
          <w:highlight w:val="lightGray"/>
          <w:lang w:eastAsia="en-GB"/>
        </w:rPr>
        <w:tab/>
        <w:t>Conditions for NR intra-frequency measurements</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 xml:space="preserve">This clause defines the following conditions for NR intra-frequency measurements and corresponding procedures performed based on SSBs: SSB_RP and </w:t>
      </w:r>
      <w:r w:rsidRPr="00C801FD">
        <w:rPr>
          <w:rFonts w:eastAsia="Times New Roman"/>
          <w:highlight w:val="lightGray"/>
          <w:lang w:val="en-US" w:eastAsia="en-GB"/>
        </w:rPr>
        <w:t xml:space="preserve">SSB Ês/Iot, </w:t>
      </w:r>
      <w:r w:rsidRPr="00C801FD">
        <w:rPr>
          <w:rFonts w:eastAsia="Times New Roman"/>
          <w:highlight w:val="lightGray"/>
          <w:lang w:eastAsia="en-GB"/>
        </w:rPr>
        <w:t>applicable for a corresponding operating band.</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The conditions are defined in Table B.2.2-1 for FR1 NR cells.</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The conditions are defined in Table B.2.2-2 for FR2 NR cells.</w:t>
      </w:r>
    </w:p>
    <w:p w:rsidR="00C801FD" w:rsidRPr="00C801FD" w:rsidRDefault="00C801FD" w:rsidP="00C801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801FD">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C801FD" w:rsidRPr="00C801FD" w:rsidTr="00D74FB4">
        <w:trPr>
          <w:trHeight w:val="105"/>
        </w:trPr>
        <w:tc>
          <w:tcPr>
            <w:tcW w:w="600"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Parameter</w:t>
            </w:r>
          </w:p>
        </w:tc>
        <w:tc>
          <w:tcPr>
            <w:tcW w:w="1786"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NR operating band groups</w:t>
            </w:r>
            <w:r w:rsidRPr="00C801F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Minimum SSB_RP</w:t>
            </w:r>
          </w:p>
        </w:tc>
        <w:tc>
          <w:tcPr>
            <w:tcW w:w="964"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SSB Ês/Iot</w:t>
            </w:r>
          </w:p>
        </w:tc>
      </w:tr>
      <w:tr w:rsidR="00C801FD" w:rsidRPr="00C801FD" w:rsidTr="00D74FB4">
        <w:trPr>
          <w:trHeight w:val="105"/>
        </w:trPr>
        <w:tc>
          <w:tcPr>
            <w:tcW w:w="600"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dBm / SCS</w:t>
            </w:r>
            <w:r w:rsidRPr="00C801F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dB</w:t>
            </w:r>
          </w:p>
        </w:tc>
      </w:tr>
      <w:tr w:rsidR="00C801FD" w:rsidRPr="00C801FD" w:rsidTr="00D74FB4">
        <w:trPr>
          <w:trHeight w:val="105"/>
        </w:trPr>
        <w:tc>
          <w:tcPr>
            <w:tcW w:w="600"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SCS</w:t>
            </w:r>
            <w:r w:rsidRPr="00C801FD">
              <w:rPr>
                <w:rFonts w:ascii="Arial" w:eastAsia="Times New Roman" w:hAnsi="Arial"/>
                <w:b/>
                <w:sz w:val="18"/>
                <w:highlight w:val="lightGray"/>
                <w:vertAlign w:val="subscript"/>
                <w:lang w:eastAsia="en-GB"/>
              </w:rPr>
              <w:t>SSB</w:t>
            </w:r>
            <w:r w:rsidRPr="00C801FD">
              <w:rPr>
                <w:rFonts w:ascii="Arial" w:eastAsia="Times New Roman" w:hAnsi="Arial"/>
                <w:b/>
                <w:sz w:val="18"/>
                <w:highlight w:val="lightGray"/>
                <w:lang w:eastAsia="en-GB"/>
              </w:rPr>
              <w:t xml:space="preserve"> = 15 kHz</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SCS</w:t>
            </w:r>
            <w:r w:rsidRPr="00C801FD">
              <w:rPr>
                <w:rFonts w:ascii="Arial" w:eastAsia="Times New Roman" w:hAnsi="Arial"/>
                <w:b/>
                <w:sz w:val="18"/>
                <w:highlight w:val="lightGray"/>
                <w:vertAlign w:val="subscript"/>
                <w:lang w:eastAsia="en-GB"/>
              </w:rPr>
              <w:t>SSB</w:t>
            </w:r>
            <w:r w:rsidRPr="00C801FD">
              <w:rPr>
                <w:rFonts w:ascii="Arial" w:eastAsia="Times New Roman" w:hAnsi="Arial"/>
                <w:b/>
                <w:sz w:val="18"/>
                <w:highlight w:val="lightGray"/>
                <w:lang w:eastAsia="en-GB"/>
              </w:rPr>
              <w:t xml:space="preserve"> = 30 kHz</w:t>
            </w:r>
          </w:p>
        </w:tc>
        <w:tc>
          <w:tcPr>
            <w:tcW w:w="964"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C801FD" w:rsidRPr="00C801FD" w:rsidTr="00D74FB4">
        <w:tc>
          <w:tcPr>
            <w:tcW w:w="600"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Conditions</w:t>
            </w:r>
          </w:p>
        </w:tc>
        <w:tc>
          <w:tcPr>
            <w:tcW w:w="1786"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 xml:space="preserve">NR_FDD_FR1_A, NR_TDD_FR1_A, </w:t>
            </w:r>
            <w:r w:rsidRPr="00C801FD">
              <w:rPr>
                <w:rFonts w:ascii="Arial" w:eastAsia="Times New Roman" w:hAnsi="Arial"/>
                <w:sz w:val="18"/>
                <w:highlight w:val="lightGray"/>
                <w:lang w:val="en-US" w:eastAsia="en-GB"/>
              </w:rPr>
              <w:t>NR_SDL_FR1_A</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-127</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w:t>
            </w:r>
          </w:p>
        </w:tc>
        <w:tc>
          <w:tcPr>
            <w:tcW w:w="964"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yellow"/>
                <w:lang w:eastAsia="en-GB"/>
              </w:rPr>
              <w:sym w:font="Symbol" w:char="F0B3"/>
            </w:r>
            <w:r w:rsidRPr="00C801FD">
              <w:rPr>
                <w:rFonts w:ascii="Arial" w:eastAsia="Times New Roman" w:hAnsi="Arial"/>
                <w:sz w:val="18"/>
                <w:highlight w:val="yellow"/>
                <w:lang w:eastAsia="en-GB"/>
              </w:rPr>
              <w:t xml:space="preserve"> -6</w:t>
            </w: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NR_FDD_FR1_B</w:t>
            </w:r>
          </w:p>
        </w:tc>
        <w:tc>
          <w:tcPr>
            <w:tcW w:w="777"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-126.5</w:t>
            </w:r>
          </w:p>
        </w:tc>
        <w:tc>
          <w:tcPr>
            <w:tcW w:w="873"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-123.5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NR_TDD_FR1_C</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-126</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-123</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NR_FDD_FR1_D, NR_TDD_FR1_D</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-125.5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-122.5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NR_FDD_FR1_E, NR_TDD_FR1_E</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-122</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NR_FDD_FR1_F</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-121.5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NR_FDD_FR1_G</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-121</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NR_FDD_FR1_H</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C801FD">
              <w:rPr>
                <w:rFonts w:ascii="Arial" w:eastAsia="Times New Roman" w:hAnsi="Arial"/>
                <w:sz w:val="18"/>
                <w:highlight w:val="yellow"/>
                <w:lang w:eastAsia="en-GB"/>
              </w:rPr>
              <w:t>-123.5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C801FD">
              <w:rPr>
                <w:rFonts w:ascii="Arial" w:eastAsia="Times New Roman" w:hAnsi="Arial"/>
                <w:sz w:val="18"/>
                <w:highlight w:val="yellow"/>
                <w:lang w:eastAsia="en-GB"/>
              </w:rPr>
              <w:t>-120.5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D74FB4">
        <w:tc>
          <w:tcPr>
            <w:tcW w:w="5000" w:type="pct"/>
            <w:gridSpan w:val="5"/>
            <w:shd w:val="clear" w:color="auto" w:fill="auto"/>
          </w:tcPr>
          <w:p w:rsidR="00C801FD" w:rsidRPr="00C801FD" w:rsidRDefault="00C801FD" w:rsidP="00C801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801FD">
              <w:rPr>
                <w:rFonts w:ascii="Arial" w:eastAsia="Times New Roman" w:hAnsi="Arial"/>
                <w:sz w:val="18"/>
                <w:highlight w:val="lightGray"/>
                <w:lang w:eastAsia="en-GB"/>
              </w:rPr>
              <w:t>NOTE 1:</w:t>
            </w:r>
            <w:r w:rsidRPr="00C801FD">
              <w:rPr>
                <w:rFonts w:ascii="Arial" w:eastAsia="Times New Roman" w:hAnsi="Arial"/>
                <w:sz w:val="18"/>
                <w:highlight w:val="lightGray"/>
                <w:lang w:eastAsia="en-GB"/>
              </w:rPr>
              <w:tab/>
              <w:t>NR operating band groups are defined in clause 3.5.2.</w:t>
            </w:r>
          </w:p>
        </w:tc>
      </w:tr>
    </w:tbl>
    <w:p w:rsidR="00F063CF" w:rsidRDefault="00F063CF" w:rsidP="00690FDC">
      <w:pPr>
        <w:jc w:val="both"/>
        <w:rPr>
          <w:rFonts w:ascii="Arial" w:hAnsi="Arial" w:cs="Arial"/>
        </w:rPr>
      </w:pPr>
    </w:p>
    <w:p w:rsidR="00126785" w:rsidRDefault="00126785" w:rsidP="00690FDC">
      <w:pPr>
        <w:jc w:val="both"/>
        <w:rPr>
          <w:rFonts w:ascii="Arial" w:eastAsiaTheme="minorEastAsia" w:hAnsi="Arial" w:cs="Arial"/>
          <w:lang w:eastAsia="zh-CN"/>
        </w:rPr>
      </w:pPr>
      <w:r>
        <w:rPr>
          <w:rFonts w:ascii="Arial" w:eastAsiaTheme="minorEastAsia" w:hAnsi="Arial" w:cs="Arial"/>
          <w:lang w:eastAsia="zh-CN"/>
        </w:rPr>
        <w:t>Furthermore, following side condition specified in 38.133 clause 12.3.1.1 should be satisfied to ensure the time requirement for</w:t>
      </w:r>
      <w:r w:rsidRPr="00126785">
        <w:rPr>
          <w:rFonts w:ascii="Arial" w:eastAsiaTheme="minorEastAsia" w:hAnsi="Arial" w:cs="Arial"/>
          <w:lang w:eastAsia="zh-CN"/>
        </w:rPr>
        <w:t xml:space="preserve"> initiate/cease SLSS transmissions</w:t>
      </w:r>
      <w:r>
        <w:rPr>
          <w:rFonts w:ascii="Arial" w:eastAsiaTheme="minorEastAsia" w:hAnsi="Arial" w:cs="Arial"/>
          <w:lang w:eastAsia="zh-CN"/>
        </w:rPr>
        <w:t xml:space="preserve"> evaluation can be applied, </w:t>
      </w:r>
    </w:p>
    <w:p w:rsidR="00126785" w:rsidRPr="00126785" w:rsidRDefault="00126785" w:rsidP="00126785">
      <w:pPr>
        <w:rPr>
          <w:rFonts w:cs="v4.2.0"/>
          <w:highlight w:val="lightGray"/>
        </w:rPr>
      </w:pPr>
      <w:r w:rsidRPr="00126785">
        <w:rPr>
          <w:highlight w:val="lightGray"/>
        </w:rPr>
        <w:t>For the NR cell as synchronization reference source:</w:t>
      </w:r>
    </w:p>
    <w:p w:rsidR="00126785" w:rsidRPr="00126785" w:rsidRDefault="00126785" w:rsidP="00126785">
      <w:pPr>
        <w:pStyle w:val="B1"/>
        <w:rPr>
          <w:highlight w:val="lightGray"/>
        </w:rPr>
      </w:pPr>
      <w:r w:rsidRPr="00126785">
        <w:rPr>
          <w:highlight w:val="lightGray"/>
        </w:rPr>
        <w:t>-</w:t>
      </w:r>
      <w:r w:rsidRPr="00126785">
        <w:rPr>
          <w:highlight w:val="lightGray"/>
        </w:rPr>
        <w:tab/>
        <w:t>SS-RSRP related side conditions given in clauses 10.1.2 for FR1, respectively, for a corresponding Band,</w:t>
      </w:r>
    </w:p>
    <w:p w:rsidR="00126785" w:rsidRPr="00126785" w:rsidRDefault="00126785" w:rsidP="00126785">
      <w:pPr>
        <w:pStyle w:val="B1"/>
        <w:rPr>
          <w:highlight w:val="lightGray"/>
        </w:rPr>
      </w:pPr>
      <w:r w:rsidRPr="00126785">
        <w:rPr>
          <w:highlight w:val="lightGray"/>
        </w:rPr>
        <w:t>-</w:t>
      </w:r>
      <w:r w:rsidRPr="00126785">
        <w:rPr>
          <w:highlight w:val="lightGray"/>
        </w:rPr>
        <w:tab/>
        <w:t>SS-RSRQ related side conditions given in clauses 10.1.7 for FR1, respectively, for a corresponding Band,</w:t>
      </w:r>
    </w:p>
    <w:p w:rsidR="00126785" w:rsidRPr="00126785" w:rsidRDefault="00126785" w:rsidP="00126785">
      <w:pPr>
        <w:pStyle w:val="B1"/>
        <w:rPr>
          <w:highlight w:val="lightGray"/>
        </w:rPr>
      </w:pPr>
      <w:r w:rsidRPr="00126785">
        <w:rPr>
          <w:highlight w:val="lightGray"/>
        </w:rPr>
        <w:t>-</w:t>
      </w:r>
      <w:r w:rsidRPr="00126785">
        <w:rPr>
          <w:highlight w:val="lightGray"/>
        </w:rPr>
        <w:tab/>
        <w:t>SS-SINR related side conditions given in clauses 10.1.12 for FR1, respectively, for a corresponding Band,</w:t>
      </w:r>
    </w:p>
    <w:p w:rsidR="00126785" w:rsidRPr="009C5807" w:rsidRDefault="00126785" w:rsidP="00126785">
      <w:pPr>
        <w:pStyle w:val="B1"/>
      </w:pPr>
      <w:r w:rsidRPr="00126785">
        <w:rPr>
          <w:highlight w:val="lightGray"/>
        </w:rPr>
        <w:t>-</w:t>
      </w:r>
      <w:r w:rsidRPr="00126785">
        <w:rPr>
          <w:highlight w:val="lightGray"/>
        </w:rPr>
        <w:tab/>
        <w:t xml:space="preserve">SSB_RP and SSB </w:t>
      </w:r>
      <w:r w:rsidRPr="00126785">
        <w:rPr>
          <w:highlight w:val="lightGray"/>
          <w:lang w:val="en-US"/>
        </w:rPr>
        <w:t>Ês/Iot</w:t>
      </w:r>
      <w:r w:rsidRPr="00126785">
        <w:rPr>
          <w:highlight w:val="lightGray"/>
        </w:rPr>
        <w:t xml:space="preserve"> according to Annex B.2.2 for a corresponding Band.</w:t>
      </w:r>
    </w:p>
    <w:p w:rsidR="00126785" w:rsidRDefault="00126785" w:rsidP="00690FDC">
      <w:pPr>
        <w:jc w:val="both"/>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hich is already considered.</w:t>
      </w:r>
      <w:r>
        <w:rPr>
          <w:rFonts w:ascii="Arial" w:eastAsiaTheme="minorEastAsia" w:hAnsi="Arial" w:cs="Arial" w:hint="eastAsia"/>
          <w:lang w:eastAsia="zh-CN"/>
        </w:rPr>
        <w:t xml:space="preserve"> </w:t>
      </w:r>
    </w:p>
    <w:p w:rsidR="007C3C47" w:rsidRPr="00126785" w:rsidRDefault="00690FDC" w:rsidP="00690FDC">
      <w:pPr>
        <w:jc w:val="both"/>
        <w:rPr>
          <w:rFonts w:ascii="Arial" w:eastAsiaTheme="minorEastAsia" w:hAnsi="Arial" w:cs="Arial"/>
          <w:lang w:eastAsia="zh-CN"/>
        </w:rPr>
      </w:pPr>
      <w:r>
        <w:rPr>
          <w:rFonts w:ascii="Arial" w:hAnsi="Arial" w:cs="Arial"/>
        </w:rPr>
        <w:t>In summary</w:t>
      </w:r>
      <w:r w:rsidR="007C3C47">
        <w:rPr>
          <w:rFonts w:ascii="Arial" w:hAnsi="Arial" w:cs="Arial"/>
        </w:rPr>
        <w:t xml:space="preserve">, </w:t>
      </w:r>
      <w:r w:rsidR="00126785">
        <w:rPr>
          <w:rFonts w:ascii="Arial" w:hAnsi="Arial" w:cs="Arial"/>
        </w:rPr>
        <w:t xml:space="preserve">Band group </w:t>
      </w:r>
      <w:r w:rsidR="00126785" w:rsidRPr="00F063CF">
        <w:rPr>
          <w:rFonts w:ascii="Arial" w:hAnsi="Arial" w:cs="Arial"/>
        </w:rPr>
        <w:t>NR_FDD_FR1_H</w:t>
      </w:r>
      <w:r w:rsidR="00126785">
        <w:rPr>
          <w:rFonts w:ascii="Arial" w:hAnsi="Arial" w:cs="Arial"/>
        </w:rPr>
        <w:t xml:space="preserve"> has the tightest Io requirement, which is</w:t>
      </w:r>
    </w:p>
    <w:p w:rsidR="007C3C47" w:rsidRPr="007C3C47" w:rsidRDefault="00F063CF" w:rsidP="007C3C47">
      <w:pPr>
        <w:numPr>
          <w:ilvl w:val="0"/>
          <w:numId w:val="39"/>
        </w:numPr>
        <w:jc w:val="both"/>
        <w:rPr>
          <w:rFonts w:ascii="Arial" w:eastAsiaTheme="minorEastAsia" w:hAnsi="Arial" w:cs="Arial"/>
          <w:lang w:eastAsia="zh-CN"/>
        </w:rPr>
      </w:pPr>
      <w:r>
        <w:rPr>
          <w:rFonts w:ascii="Arial" w:hAnsi="Arial" w:cs="Arial"/>
        </w:rPr>
        <w:t>Io shall be no less than -117.5dBm/15</w:t>
      </w:r>
      <w:r w:rsidR="007C3C47">
        <w:rPr>
          <w:rFonts w:ascii="Arial" w:hAnsi="Arial" w:cs="Arial"/>
        </w:rPr>
        <w:t xml:space="preserve">kHz </w:t>
      </w:r>
      <w:r>
        <w:rPr>
          <w:rFonts w:ascii="Arial" w:hAnsi="Arial" w:cs="Arial"/>
        </w:rPr>
        <w:t xml:space="preserve">(-114.5dBm/30kHz) </w:t>
      </w:r>
      <w:r w:rsidR="007C3C47">
        <w:rPr>
          <w:rFonts w:ascii="Arial" w:hAnsi="Arial" w:cs="Arial"/>
        </w:rPr>
        <w:t>and no bigger than -</w:t>
      </w:r>
      <w:r w:rsidR="00126785">
        <w:rPr>
          <w:rFonts w:ascii="Arial" w:hAnsi="Arial" w:cs="Arial"/>
        </w:rPr>
        <w:t>7</w:t>
      </w:r>
      <w:r w:rsidR="007C3C47">
        <w:rPr>
          <w:rFonts w:ascii="Arial" w:hAnsi="Arial" w:cs="Arial"/>
        </w:rPr>
        <w:t>0dBm/Ch BW;</w:t>
      </w:r>
    </w:p>
    <w:p w:rsidR="006E6BF0" w:rsidRDefault="006E6BF0" w:rsidP="006E6BF0">
      <w:pPr>
        <w:numPr>
          <w:ilvl w:val="0"/>
          <w:numId w:val="39"/>
        </w:numPr>
        <w:jc w:val="both"/>
        <w:rPr>
          <w:rFonts w:ascii="Arial" w:hAnsi="Arial" w:cs="Arial"/>
        </w:rPr>
      </w:pPr>
      <w:r>
        <w:rPr>
          <w:rFonts w:ascii="Arial" w:hAnsi="Arial" w:cs="Arial"/>
        </w:rPr>
        <w:t xml:space="preserve">SSB_RP of </w:t>
      </w:r>
      <w:r w:rsidR="00F063CF">
        <w:rPr>
          <w:rFonts w:ascii="Arial" w:hAnsi="Arial" w:cs="Arial"/>
        </w:rPr>
        <w:t>NR Cell 1</w:t>
      </w:r>
      <w:r>
        <w:rPr>
          <w:rFonts w:ascii="Arial" w:hAnsi="Arial" w:cs="Arial"/>
        </w:rPr>
        <w:t xml:space="preserve"> shall be no less than </w:t>
      </w:r>
      <w:r w:rsidR="00F063CF">
        <w:rPr>
          <w:rFonts w:ascii="Arial" w:hAnsi="Arial" w:cs="Arial"/>
        </w:rPr>
        <w:t>-123.5dBm/15kHz (-120.5dBm/30kHz)</w:t>
      </w:r>
      <w:r>
        <w:rPr>
          <w:rFonts w:ascii="Arial" w:hAnsi="Arial" w:cs="Arial"/>
        </w:rPr>
        <w:t>;</w:t>
      </w:r>
    </w:p>
    <w:p w:rsidR="007C3C47" w:rsidRPr="00F063CF" w:rsidRDefault="006E6BF0" w:rsidP="00F063CF">
      <w:pPr>
        <w:numPr>
          <w:ilvl w:val="0"/>
          <w:numId w:val="39"/>
        </w:numPr>
        <w:jc w:val="both"/>
        <w:rPr>
          <w:rFonts w:ascii="Arial" w:hAnsi="Arial" w:cs="Arial"/>
        </w:rPr>
      </w:pPr>
      <w:r>
        <w:rPr>
          <w:rFonts w:ascii="Arial" w:hAnsi="Arial" w:cs="Arial"/>
        </w:rPr>
        <w:t xml:space="preserve">SSB Es/Iot of </w:t>
      </w:r>
      <w:r w:rsidR="00F063CF">
        <w:rPr>
          <w:rFonts w:ascii="Arial" w:hAnsi="Arial" w:cs="Arial"/>
        </w:rPr>
        <w:t>NR Cell 1</w:t>
      </w:r>
      <w:r>
        <w:rPr>
          <w:rFonts w:ascii="Arial" w:hAnsi="Arial" w:cs="Arial"/>
        </w:rPr>
        <w:t xml:space="preserve"> shall be no less than </w:t>
      </w:r>
      <w:r w:rsidR="00F063CF">
        <w:rPr>
          <w:rFonts w:ascii="Arial" w:hAnsi="Arial" w:cs="Arial"/>
        </w:rPr>
        <w:t>-6</w:t>
      </w:r>
      <w:r>
        <w:rPr>
          <w:rFonts w:ascii="Arial" w:hAnsi="Arial" w:cs="Arial"/>
        </w:rPr>
        <w:t xml:space="preserve"> dB</w:t>
      </w:r>
      <w:r w:rsidRPr="006E6BF0">
        <w:rPr>
          <w:rFonts w:ascii="Arial" w:eastAsia="宋体" w:hAnsi="Arial" w:cs="Arial" w:hint="eastAsia"/>
          <w:lang w:eastAsia="zh-CN"/>
        </w:rPr>
        <w:t>.</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lastRenderedPageBreak/>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126785" w:rsidRDefault="00126785" w:rsidP="00690FDC">
      <w:pPr>
        <w:autoSpaceDE w:val="0"/>
        <w:autoSpaceDN w:val="0"/>
        <w:adjustRightInd w:val="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 xml:space="preserve">uring T2, </w:t>
      </w:r>
      <w:r w:rsidR="00402332">
        <w:rPr>
          <w:rFonts w:ascii="Arial" w:eastAsiaTheme="minorEastAsia" w:hAnsi="Arial" w:cs="Arial"/>
          <w:lang w:eastAsia="zh-CN"/>
        </w:rPr>
        <w:t xml:space="preserve">nominal </w:t>
      </w:r>
      <w:r w:rsidR="00402332" w:rsidRPr="00126785">
        <w:rPr>
          <w:rFonts w:ascii="Arial" w:eastAsiaTheme="minorEastAsia" w:hAnsi="Arial" w:cs="Arial"/>
          <w:lang w:eastAsia="zh-CN"/>
        </w:rPr>
        <w:t>Cell 1 SS-RSRP</w:t>
      </w:r>
      <w:r w:rsidR="00402332">
        <w:rPr>
          <w:rFonts w:ascii="Arial" w:eastAsiaTheme="minorEastAsia" w:hAnsi="Arial" w:cs="Arial"/>
          <w:lang w:eastAsia="zh-CN"/>
        </w:rPr>
        <w:t xml:space="preserve"> is </w:t>
      </w:r>
      <w:r w:rsidR="0092180E">
        <w:rPr>
          <w:rFonts w:ascii="Arial" w:eastAsiaTheme="minorEastAsia" w:hAnsi="Arial" w:cs="Arial"/>
          <w:lang w:eastAsia="zh-CN"/>
        </w:rPr>
        <w:t>4.5</w:t>
      </w:r>
      <w:r w:rsidR="00402332">
        <w:rPr>
          <w:rFonts w:ascii="Arial" w:eastAsiaTheme="minorEastAsia" w:hAnsi="Arial" w:cs="Arial"/>
          <w:lang w:eastAsia="zh-CN"/>
        </w:rPr>
        <w:t xml:space="preserve">dB lower than </w:t>
      </w:r>
      <w:r w:rsidR="00402332" w:rsidRPr="00126785">
        <w:rPr>
          <w:rFonts w:ascii="Arial" w:eastAsiaTheme="minorEastAsia" w:hAnsi="Arial" w:cs="Arial"/>
          <w:lang w:eastAsia="zh-CN"/>
        </w:rPr>
        <w:t>syncTxThreshIC</w:t>
      </w:r>
      <w:r w:rsidR="00402332">
        <w:rPr>
          <w:rFonts w:ascii="Arial" w:eastAsiaTheme="minorEastAsia" w:hAnsi="Arial" w:cs="Arial"/>
          <w:lang w:eastAsia="zh-CN"/>
        </w:rPr>
        <w:t xml:space="preserve">. However, </w:t>
      </w:r>
      <w:r>
        <w:rPr>
          <w:rFonts w:ascii="Arial" w:eastAsiaTheme="minorEastAsia" w:hAnsi="Arial" w:cs="Arial"/>
          <w:lang w:eastAsia="zh-CN"/>
        </w:rPr>
        <w:t xml:space="preserve">after considering </w:t>
      </w:r>
      <w:r w:rsidR="00402332">
        <w:rPr>
          <w:rFonts w:ascii="Arial" w:eastAsiaTheme="minorEastAsia" w:hAnsi="Arial" w:cs="Arial"/>
          <w:lang w:eastAsia="zh-CN"/>
        </w:rPr>
        <w:t xml:space="preserve">6.03dB </w:t>
      </w:r>
      <w:r>
        <w:rPr>
          <w:rFonts w:ascii="Arial" w:eastAsiaTheme="minorEastAsia" w:hAnsi="Arial" w:cs="Arial"/>
          <w:lang w:eastAsia="zh-CN"/>
        </w:rPr>
        <w:t xml:space="preserve">uncertainty the </w:t>
      </w:r>
      <w:r w:rsidR="00402332">
        <w:rPr>
          <w:rFonts w:ascii="Arial" w:eastAsiaTheme="minorEastAsia" w:hAnsi="Arial" w:cs="Arial"/>
          <w:lang w:eastAsia="zh-CN"/>
        </w:rPr>
        <w:t xml:space="preserve">maximum </w:t>
      </w:r>
      <w:r w:rsidRPr="00126785">
        <w:rPr>
          <w:rFonts w:ascii="Arial" w:eastAsiaTheme="minorEastAsia" w:hAnsi="Arial" w:cs="Arial"/>
          <w:lang w:eastAsia="zh-CN"/>
        </w:rPr>
        <w:t xml:space="preserve">Cell 1 SS-RSRP </w:t>
      </w:r>
      <w:r>
        <w:rPr>
          <w:rFonts w:ascii="Arial" w:eastAsiaTheme="minorEastAsia" w:hAnsi="Arial" w:cs="Arial"/>
          <w:lang w:eastAsia="zh-CN"/>
        </w:rPr>
        <w:t xml:space="preserve">can be </w:t>
      </w:r>
      <w:r w:rsidR="0092180E">
        <w:rPr>
          <w:rFonts w:ascii="Arial" w:eastAsiaTheme="minorEastAsia" w:hAnsi="Arial" w:cs="Arial"/>
          <w:lang w:eastAsia="zh-CN"/>
        </w:rPr>
        <w:t>1.53</w:t>
      </w:r>
      <w:r w:rsidRPr="00126785">
        <w:rPr>
          <w:rFonts w:ascii="Arial" w:eastAsiaTheme="minorEastAsia" w:hAnsi="Arial" w:cs="Arial"/>
          <w:lang w:eastAsia="zh-CN"/>
        </w:rPr>
        <w:t xml:space="preserve"> </w:t>
      </w:r>
      <w:r>
        <w:rPr>
          <w:rFonts w:ascii="Arial" w:eastAsiaTheme="minorEastAsia" w:hAnsi="Arial" w:cs="Arial"/>
          <w:lang w:eastAsia="zh-CN"/>
        </w:rPr>
        <w:t xml:space="preserve">dB higher than </w:t>
      </w:r>
      <w:r w:rsidRPr="00126785">
        <w:rPr>
          <w:rFonts w:ascii="Arial" w:eastAsiaTheme="minorEastAsia" w:hAnsi="Arial" w:cs="Arial"/>
          <w:lang w:eastAsia="zh-CN"/>
        </w:rPr>
        <w:t>syncTxThreshIC</w:t>
      </w:r>
      <w:r w:rsidR="00402332">
        <w:rPr>
          <w:rFonts w:ascii="Arial" w:eastAsiaTheme="minorEastAsia" w:hAnsi="Arial" w:cs="Arial"/>
          <w:lang w:eastAsia="zh-CN"/>
        </w:rPr>
        <w:t xml:space="preserve">. So Noc should be decreased by </w:t>
      </w:r>
      <w:r w:rsidR="0092180E">
        <w:rPr>
          <w:rFonts w:ascii="Arial" w:eastAsiaTheme="minorEastAsia" w:hAnsi="Arial" w:cs="Arial"/>
          <w:lang w:eastAsia="zh-CN"/>
        </w:rPr>
        <w:t>1.55</w:t>
      </w:r>
      <w:r w:rsidR="00402332">
        <w:rPr>
          <w:rFonts w:ascii="Arial" w:eastAsiaTheme="minorEastAsia" w:hAnsi="Arial" w:cs="Arial"/>
          <w:lang w:eastAsia="zh-CN"/>
        </w:rPr>
        <w:t xml:space="preserve">dB to ensure Cell 1 SS-RSRP is lower than </w:t>
      </w:r>
      <w:r w:rsidR="00402332" w:rsidRPr="00126785">
        <w:rPr>
          <w:rFonts w:ascii="Arial" w:eastAsiaTheme="minorEastAsia" w:hAnsi="Arial" w:cs="Arial"/>
          <w:lang w:eastAsia="zh-CN"/>
        </w:rPr>
        <w:t>syncTxThreshIC</w:t>
      </w:r>
      <w:r w:rsidR="00402332">
        <w:rPr>
          <w:rFonts w:ascii="Arial" w:eastAsiaTheme="minorEastAsia" w:hAnsi="Arial" w:cs="Arial"/>
          <w:lang w:eastAsia="zh-CN"/>
        </w:rPr>
        <w:t xml:space="preserve"> during T2.</w:t>
      </w:r>
    </w:p>
    <w:p w:rsidR="00402332" w:rsidRDefault="00402332" w:rsidP="00690FDC">
      <w:pPr>
        <w:autoSpaceDE w:val="0"/>
        <w:autoSpaceDN w:val="0"/>
        <w:adjustRightInd w:val="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fter decreasing Noc, nominal </w:t>
      </w:r>
      <w:r w:rsidRPr="00126785">
        <w:rPr>
          <w:rFonts w:ascii="Arial" w:eastAsiaTheme="minorEastAsia" w:hAnsi="Arial" w:cs="Arial"/>
          <w:lang w:eastAsia="zh-CN"/>
        </w:rPr>
        <w:t>Cell 1 SS-RSRP</w:t>
      </w:r>
      <w:r>
        <w:rPr>
          <w:rFonts w:ascii="Arial" w:eastAsiaTheme="minorEastAsia" w:hAnsi="Arial" w:cs="Arial"/>
          <w:lang w:eastAsia="zh-CN"/>
        </w:rPr>
        <w:t xml:space="preserve"> is 2.9</w:t>
      </w:r>
      <w:r w:rsidR="0092180E">
        <w:rPr>
          <w:rFonts w:ascii="Arial" w:eastAsiaTheme="minorEastAsia" w:hAnsi="Arial" w:cs="Arial"/>
          <w:lang w:eastAsia="zh-CN"/>
        </w:rPr>
        <w:t>5</w:t>
      </w:r>
      <w:r>
        <w:rPr>
          <w:rFonts w:ascii="Arial" w:eastAsiaTheme="minorEastAsia" w:hAnsi="Arial" w:cs="Arial"/>
          <w:lang w:eastAsia="zh-CN"/>
        </w:rPr>
        <w:t xml:space="preserve">dB higher than </w:t>
      </w:r>
      <w:r w:rsidRPr="00126785">
        <w:rPr>
          <w:rFonts w:ascii="Arial" w:eastAsiaTheme="minorEastAsia" w:hAnsi="Arial" w:cs="Arial"/>
          <w:lang w:eastAsia="zh-CN"/>
        </w:rPr>
        <w:t>syncTxThreshIC</w:t>
      </w:r>
      <w:r>
        <w:rPr>
          <w:rFonts w:ascii="Arial" w:eastAsiaTheme="minorEastAsia" w:hAnsi="Arial" w:cs="Arial"/>
          <w:lang w:eastAsia="zh-CN"/>
        </w:rPr>
        <w:t xml:space="preserve">. After considering uncertainty the minimum </w:t>
      </w:r>
      <w:r w:rsidRPr="00126785">
        <w:rPr>
          <w:rFonts w:ascii="Arial" w:eastAsiaTheme="minorEastAsia" w:hAnsi="Arial" w:cs="Arial"/>
          <w:lang w:eastAsia="zh-CN"/>
        </w:rPr>
        <w:t xml:space="preserve">Cell 1 SS-RSRP </w:t>
      </w:r>
      <w:r>
        <w:rPr>
          <w:rFonts w:ascii="Arial" w:eastAsiaTheme="minorEastAsia" w:hAnsi="Arial" w:cs="Arial"/>
          <w:lang w:eastAsia="zh-CN"/>
        </w:rPr>
        <w:t>can be 3.0</w:t>
      </w:r>
      <w:r w:rsidR="0092180E">
        <w:rPr>
          <w:rFonts w:ascii="Arial" w:eastAsiaTheme="minorEastAsia" w:hAnsi="Arial" w:cs="Arial"/>
          <w:lang w:eastAsia="zh-CN"/>
        </w:rPr>
        <w:t>8</w:t>
      </w:r>
      <w:r w:rsidRPr="00126785">
        <w:rPr>
          <w:rFonts w:ascii="Arial" w:eastAsiaTheme="minorEastAsia" w:hAnsi="Arial" w:cs="Arial"/>
          <w:lang w:eastAsia="zh-CN"/>
        </w:rPr>
        <w:t xml:space="preserve"> </w:t>
      </w:r>
      <w:r>
        <w:rPr>
          <w:rFonts w:ascii="Arial" w:eastAsiaTheme="minorEastAsia" w:hAnsi="Arial" w:cs="Arial"/>
          <w:lang w:eastAsia="zh-CN"/>
        </w:rPr>
        <w:t xml:space="preserve">dB lower than </w:t>
      </w:r>
      <w:r w:rsidRPr="00126785">
        <w:rPr>
          <w:rFonts w:ascii="Arial" w:eastAsiaTheme="minorEastAsia" w:hAnsi="Arial" w:cs="Arial"/>
          <w:lang w:eastAsia="zh-CN"/>
        </w:rPr>
        <w:t>syncTxThreshIC</w:t>
      </w:r>
      <w:r>
        <w:rPr>
          <w:rFonts w:ascii="Arial" w:eastAsiaTheme="minorEastAsia" w:hAnsi="Arial" w:cs="Arial"/>
          <w:lang w:eastAsia="zh-CN"/>
        </w:rPr>
        <w:t xml:space="preserve">. So Es/Noc in T1 &amp; T3 should be increased 3.10dB to ensure Cell 1 SS-RSRP is higher than </w:t>
      </w:r>
      <w:r w:rsidRPr="00126785">
        <w:rPr>
          <w:rFonts w:ascii="Arial" w:eastAsiaTheme="minorEastAsia" w:hAnsi="Arial" w:cs="Arial"/>
          <w:lang w:eastAsia="zh-CN"/>
        </w:rPr>
        <w:t>syncTxThreshIC</w:t>
      </w:r>
      <w:r>
        <w:rPr>
          <w:rFonts w:ascii="Arial" w:eastAsiaTheme="minorEastAsia" w:hAnsi="Arial" w:cs="Arial"/>
          <w:lang w:eastAsia="zh-CN"/>
        </w:rPr>
        <w:t xml:space="preserve"> during T1 &amp; T3.</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hAnsi="Arial"/>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p>
    <w:p w:rsidR="00402332" w:rsidRPr="00402332" w:rsidRDefault="00402332" w:rsidP="00402332">
      <w:pPr>
        <w:pStyle w:val="ad"/>
        <w:numPr>
          <w:ilvl w:val="0"/>
          <w:numId w:val="39"/>
        </w:numPr>
        <w:ind w:firstLineChars="0"/>
        <w:rPr>
          <w:rFonts w:ascii="Arial" w:eastAsia="宋体" w:hAnsi="Arial"/>
          <w:lang w:eastAsia="zh-CN"/>
        </w:rPr>
      </w:pPr>
      <w:r>
        <w:rPr>
          <w:rFonts w:ascii="Arial" w:hAnsi="Arial"/>
        </w:rPr>
        <w:t xml:space="preserve">Noc is decreased by </w:t>
      </w:r>
      <w:r w:rsidR="0092180E">
        <w:rPr>
          <w:rFonts w:ascii="Arial" w:hAnsi="Arial"/>
        </w:rPr>
        <w:t>1</w:t>
      </w:r>
      <w:r>
        <w:rPr>
          <w:rFonts w:ascii="Arial" w:hAnsi="Arial"/>
        </w:rPr>
        <w:t>.55dB</w:t>
      </w:r>
    </w:p>
    <w:p w:rsidR="00402332" w:rsidRPr="00402332" w:rsidRDefault="00402332" w:rsidP="00402332">
      <w:pPr>
        <w:pStyle w:val="ad"/>
        <w:numPr>
          <w:ilvl w:val="0"/>
          <w:numId w:val="39"/>
        </w:numPr>
        <w:ind w:firstLineChars="0"/>
        <w:rPr>
          <w:rFonts w:ascii="Arial" w:eastAsia="宋体" w:hAnsi="Arial"/>
          <w:lang w:eastAsia="zh-CN"/>
        </w:rPr>
      </w:pPr>
      <w:r>
        <w:rPr>
          <w:rFonts w:ascii="Arial" w:hAnsi="Arial"/>
        </w:rPr>
        <w:t>Es/Noc during T1 &amp; T3 is increased by 3.10dB.</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E54C8E" w:rsidRDefault="007D3CAF" w:rsidP="007D3CAF">
      <w:pPr>
        <w:jc w:val="both"/>
        <w:rPr>
          <w:rFonts w:ascii="Arial" w:hAnsi="Arial"/>
        </w:rPr>
      </w:pPr>
      <w:r>
        <w:rPr>
          <w:rFonts w:ascii="Arial" w:hAnsi="Arial"/>
        </w:rPr>
        <w:t>TC 9.1.</w:t>
      </w:r>
      <w:r w:rsidR="00E54C8E">
        <w:rPr>
          <w:rFonts w:ascii="Arial" w:hAnsi="Arial"/>
        </w:rPr>
        <w:t>2.1</w:t>
      </w:r>
      <w:r w:rsidRPr="00806797">
        <w:rPr>
          <w:rFonts w:ascii="Arial" w:hAnsi="Arial"/>
        </w:rPr>
        <w:t xml:space="preserve"> also contains configurations with different </w:t>
      </w:r>
      <w:r w:rsidR="00F063CF">
        <w:rPr>
          <w:rFonts w:ascii="Arial" w:hAnsi="Arial"/>
        </w:rPr>
        <w:t xml:space="preserve">Uu SCS and Uu/SCS </w:t>
      </w:r>
      <w:r w:rsidRPr="00806797">
        <w:rPr>
          <w:rFonts w:ascii="Arial" w:hAnsi="Arial"/>
        </w:rPr>
        <w:t xml:space="preserve">channel bandwidths. </w:t>
      </w:r>
      <w:r w:rsidR="00E54C8E">
        <w:rPr>
          <w:rFonts w:ascii="Arial" w:hAnsi="Arial"/>
        </w:rPr>
        <w:t xml:space="preserve">Analysis given in clause 4 also applies to test configuration 9.1.2.1-2. </w:t>
      </w:r>
    </w:p>
    <w:p w:rsidR="007D3CAF" w:rsidRDefault="00E54C8E" w:rsidP="007D3CAF">
      <w:pPr>
        <w:jc w:val="both"/>
        <w:rPr>
          <w:rFonts w:ascii="Arial" w:hAnsi="Arial"/>
        </w:rPr>
      </w:pPr>
      <w:r>
        <w:rPr>
          <w:rFonts w:ascii="Arial" w:hAnsi="Arial"/>
        </w:rPr>
        <w:t>And for test configuration 9.1.2.1-3, a</w:t>
      </w:r>
      <w:r w:rsidR="007D3CAF" w:rsidRPr="00806797">
        <w:rPr>
          <w:rFonts w:ascii="Arial" w:hAnsi="Arial"/>
        </w:rPr>
        <w:t>s the calculations use different values, a separate spreadsheet tab is provided.</w:t>
      </w:r>
      <w:r w:rsidR="007D3CAF">
        <w:rPr>
          <w:rFonts w:ascii="Arial" w:hAnsi="Arial"/>
        </w:rPr>
        <w:t xml:space="preserve"> The following parameters are changed:</w:t>
      </w:r>
    </w:p>
    <w:p w:rsidR="007D3CAF" w:rsidRPr="00531335" w:rsidRDefault="00F063CF" w:rsidP="007D3CAF">
      <w:pPr>
        <w:numPr>
          <w:ilvl w:val="0"/>
          <w:numId w:val="40"/>
        </w:numPr>
        <w:rPr>
          <w:rFonts w:ascii="Arial" w:hAnsi="Arial" w:cs="Arial"/>
        </w:rPr>
      </w:pPr>
      <w:r>
        <w:rPr>
          <w:rFonts w:ascii="Arial" w:hAnsi="Arial" w:cs="Arial"/>
        </w:rPr>
        <w:t xml:space="preserve">Uu </w:t>
      </w:r>
      <w:r w:rsidR="007D3CAF">
        <w:rPr>
          <w:rFonts w:ascii="Arial" w:hAnsi="Arial" w:cs="Arial"/>
        </w:rPr>
        <w:t>Channel bandwidth</w:t>
      </w:r>
      <w:r>
        <w:rPr>
          <w:rFonts w:ascii="Arial" w:hAnsi="Arial" w:cs="Arial"/>
        </w:rPr>
        <w:t xml:space="preserve"> and SCS</w:t>
      </w:r>
      <w:r w:rsidR="007D3CAF">
        <w:rPr>
          <w:rFonts w:ascii="Arial" w:hAnsi="Arial" w:cs="Arial"/>
        </w:rPr>
        <w:t>, section a)</w:t>
      </w:r>
    </w:p>
    <w:p w:rsidR="007D3CAF" w:rsidRDefault="00F063CF" w:rsidP="007D3CAF">
      <w:pPr>
        <w:numPr>
          <w:ilvl w:val="0"/>
          <w:numId w:val="40"/>
        </w:numPr>
        <w:rPr>
          <w:rFonts w:ascii="Arial" w:hAnsi="Arial" w:cs="Arial"/>
        </w:rPr>
      </w:pPr>
      <w:r>
        <w:rPr>
          <w:rFonts w:ascii="Arial" w:hAnsi="Arial" w:cs="Arial"/>
        </w:rPr>
        <w:t xml:space="preserve">Uu </w:t>
      </w:r>
      <w:r w:rsidR="007D3CAF" w:rsidRPr="00A66498">
        <w:rPr>
          <w:rFonts w:ascii="Arial" w:hAnsi="Arial" w:cs="Arial"/>
        </w:rPr>
        <w:t>RBs in Channel bandwidth</w:t>
      </w:r>
      <w:r w:rsidR="007D3CAF">
        <w:rPr>
          <w:rFonts w:ascii="Arial" w:hAnsi="Arial" w:cs="Arial"/>
        </w:rPr>
        <w:t>, section a) and associated comment</w:t>
      </w:r>
    </w:p>
    <w:p w:rsidR="0092180E" w:rsidRPr="0092180E" w:rsidRDefault="0092180E" w:rsidP="0092180E">
      <w:pPr>
        <w:numPr>
          <w:ilvl w:val="0"/>
          <w:numId w:val="40"/>
        </w:numPr>
        <w:rPr>
          <w:rFonts w:ascii="Arial" w:hAnsi="Arial" w:cs="Arial"/>
        </w:rPr>
      </w:pPr>
      <w:r>
        <w:rPr>
          <w:rFonts w:ascii="Arial" w:hAnsi="Arial" w:cs="Arial"/>
        </w:rPr>
        <w:t xml:space="preserve">Test tolerance for Noc, which is -4.55dB, section f) and associated </w:t>
      </w:r>
      <w:r w:rsidRPr="006B4584">
        <w:rPr>
          <w:rFonts w:ascii="Arial" w:hAnsi="Arial" w:cs="Arial"/>
        </w:rPr>
        <w:t>Source</w:t>
      </w:r>
      <w:r>
        <w:rPr>
          <w:rFonts w:ascii="Arial" w:hAnsi="Arial" w:cs="Arial"/>
        </w:rPr>
        <w:t>/</w:t>
      </w:r>
      <w:r w:rsidRPr="006B4584">
        <w:rPr>
          <w:rFonts w:ascii="Arial" w:hAnsi="Arial" w:cs="Arial"/>
        </w:rPr>
        <w:t>Reference</w:t>
      </w:r>
    </w:p>
    <w:p w:rsidR="007D3CAF" w:rsidRDefault="007D3CAF" w:rsidP="007D3CAF">
      <w:pPr>
        <w:numPr>
          <w:ilvl w:val="0"/>
          <w:numId w:val="40"/>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046EB" w:rsidRPr="007D3CAF" w:rsidRDefault="00A046EB" w:rsidP="007D05ED">
      <w:pPr>
        <w:rPr>
          <w:rFonts w:ascii="Arial" w:hAnsi="Arial"/>
        </w:rPr>
      </w:pP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EBB" w:rsidRDefault="00AD3EBB" w:rsidP="00571E38">
      <w:pPr>
        <w:spacing w:after="0"/>
      </w:pPr>
      <w:r>
        <w:separator/>
      </w:r>
    </w:p>
  </w:endnote>
  <w:endnote w:type="continuationSeparator" w:id="0">
    <w:p w:rsidR="00AD3EBB" w:rsidRDefault="00AD3EB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EBB" w:rsidRDefault="00AD3EBB" w:rsidP="00571E38">
      <w:pPr>
        <w:spacing w:after="0"/>
      </w:pPr>
      <w:r>
        <w:separator/>
      </w:r>
    </w:p>
  </w:footnote>
  <w:footnote w:type="continuationSeparator" w:id="0">
    <w:p w:rsidR="00AD3EBB" w:rsidRDefault="00AD3EBB"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3A48D8"/>
    <w:multiLevelType w:val="hybridMultilevel"/>
    <w:tmpl w:val="BBF2AA86"/>
    <w:lvl w:ilvl="0" w:tplc="28AEFF1E">
      <w:start w:val="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8"/>
  </w:num>
  <w:num w:numId="4">
    <w:abstractNumId w:val="40"/>
  </w:num>
  <w:num w:numId="5">
    <w:abstractNumId w:val="27"/>
  </w:num>
  <w:num w:numId="6">
    <w:abstractNumId w:val="32"/>
  </w:num>
  <w:num w:numId="7">
    <w:abstractNumId w:val="23"/>
  </w:num>
  <w:num w:numId="8">
    <w:abstractNumId w:val="8"/>
  </w:num>
  <w:num w:numId="9">
    <w:abstractNumId w:val="34"/>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5"/>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9"/>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6"/>
  </w:num>
  <w:num w:numId="32">
    <w:abstractNumId w:val="22"/>
  </w:num>
  <w:num w:numId="33">
    <w:abstractNumId w:val="29"/>
  </w:num>
  <w:num w:numId="34">
    <w:abstractNumId w:val="37"/>
  </w:num>
  <w:num w:numId="35">
    <w:abstractNumId w:val="11"/>
  </w:num>
  <w:num w:numId="36">
    <w:abstractNumId w:val="16"/>
  </w:num>
  <w:num w:numId="37">
    <w:abstractNumId w:val="33"/>
  </w:num>
  <w:num w:numId="38">
    <w:abstractNumId w:val="15"/>
  </w:num>
  <w:num w:numId="39">
    <w:abstractNumId w:val="21"/>
  </w:num>
  <w:num w:numId="40">
    <w:abstractNumId w:val="4"/>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43EB"/>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26785"/>
    <w:rsid w:val="00130429"/>
    <w:rsid w:val="00131B23"/>
    <w:rsid w:val="0013418C"/>
    <w:rsid w:val="00135267"/>
    <w:rsid w:val="00141A75"/>
    <w:rsid w:val="00142842"/>
    <w:rsid w:val="00146C9C"/>
    <w:rsid w:val="001516A4"/>
    <w:rsid w:val="00151E0F"/>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16EAF"/>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2332"/>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365F"/>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3050B"/>
    <w:rsid w:val="00742886"/>
    <w:rsid w:val="00744565"/>
    <w:rsid w:val="00744723"/>
    <w:rsid w:val="00745973"/>
    <w:rsid w:val="00745BCE"/>
    <w:rsid w:val="00747352"/>
    <w:rsid w:val="0075022D"/>
    <w:rsid w:val="0075293B"/>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222C"/>
    <w:rsid w:val="00804700"/>
    <w:rsid w:val="00807931"/>
    <w:rsid w:val="00813225"/>
    <w:rsid w:val="00813DF5"/>
    <w:rsid w:val="008171F4"/>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180E"/>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3EBB"/>
    <w:rsid w:val="00AD4D96"/>
    <w:rsid w:val="00AE1185"/>
    <w:rsid w:val="00AE6916"/>
    <w:rsid w:val="00AF1A6A"/>
    <w:rsid w:val="00AF596A"/>
    <w:rsid w:val="00B0134C"/>
    <w:rsid w:val="00B07EAB"/>
    <w:rsid w:val="00B10E7B"/>
    <w:rsid w:val="00B11F4A"/>
    <w:rsid w:val="00B12970"/>
    <w:rsid w:val="00B129A9"/>
    <w:rsid w:val="00B1394C"/>
    <w:rsid w:val="00B16844"/>
    <w:rsid w:val="00B1737C"/>
    <w:rsid w:val="00B230E2"/>
    <w:rsid w:val="00B23555"/>
    <w:rsid w:val="00B306BA"/>
    <w:rsid w:val="00B34030"/>
    <w:rsid w:val="00B36F4C"/>
    <w:rsid w:val="00B375D8"/>
    <w:rsid w:val="00B40054"/>
    <w:rsid w:val="00B42C6D"/>
    <w:rsid w:val="00B439FC"/>
    <w:rsid w:val="00B5068E"/>
    <w:rsid w:val="00B50B80"/>
    <w:rsid w:val="00B523CA"/>
    <w:rsid w:val="00B52CE3"/>
    <w:rsid w:val="00B5721E"/>
    <w:rsid w:val="00B614A5"/>
    <w:rsid w:val="00B61F2E"/>
    <w:rsid w:val="00B6372D"/>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01FD"/>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41A0"/>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4FB4"/>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4C8E"/>
    <w:rsid w:val="00E55359"/>
    <w:rsid w:val="00E564CF"/>
    <w:rsid w:val="00E57630"/>
    <w:rsid w:val="00E60218"/>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063CF"/>
    <w:rsid w:val="00F104D1"/>
    <w:rsid w:val="00F1176B"/>
    <w:rsid w:val="00F12F3A"/>
    <w:rsid w:val="00F15952"/>
    <w:rsid w:val="00F17340"/>
    <w:rsid w:val="00F174CA"/>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paragraph" w:styleId="ad">
    <w:name w:val="List Paragraph"/>
    <w:basedOn w:val="a"/>
    <w:uiPriority w:val="34"/>
    <w:qFormat/>
    <w:rsid w:val="00D041A0"/>
    <w:pPr>
      <w:ind w:firstLineChars="200" w:firstLine="420"/>
    </w:pPr>
  </w:style>
  <w:style w:type="character" w:customStyle="1" w:styleId="B1Char1">
    <w:name w:val="B1 Char1"/>
    <w:qFormat/>
    <w:rsid w:val="0063365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Props1.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2.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2789</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7</cp:revision>
  <cp:lastPrinted>2019-02-23T03:42:00Z</cp:lastPrinted>
  <dcterms:created xsi:type="dcterms:W3CDTF">2022-04-27T07:41:00Z</dcterms:created>
  <dcterms:modified xsi:type="dcterms:W3CDTF">2022-05-06T09:00:00Z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(3)qETvwEFOaCWNf60/XBH1+ekHXRzAxS1kHH21ahdqSfBGciWRz64c43unlSCr+GKH3lZIQCKN
iDg7gPv0E3CEjUymBrbis4awagEe0T22RSr+x1rJyGwZSjZ38GXtrScLn9LnLtyvE+XWXOXZ
63P/cywwJ88RS3+yVM3YTEa1fPsj9nyppoSZNl/3zxKC421wT8hXoDGZk7itC9vFLODSEGs4
8+KEc1sc7mT7o//HVr</vt:lpwstr>
  </property>
  <property fmtid="{D5CDD505-2E9C-101B-9397-08002B2CF9AE}" pid="10" name="_2015_ms_pID_7253431">
    <vt:lpwstr>zIbPsSSWH9GIjOilfwgGFy9lKBzsEa+PopzzV/7IbMADPXeS9LM9UZ
5ah4nhQz2QvJyMWg9j4kMUsnQkdjbjQ0G3Bs7zHJ2LpY8LS1RFfOynwL/mFX5BuLSW8PPv9A
8hUHa23EyKo685R3Lmz4YbHE6XXTf984QaQoZ4oA8sPvZheGL6xy9GhZNExlnUZZG5bQUczX
x4JSUN40UdKFS3/1tzuhwYO/HhDHrpt8SDcs</vt:lpwstr>
  </property>
  <property fmtid="{D5CDD505-2E9C-101B-9397-08002B2CF9AE}" pid="11" name="_2015_ms_pID_7253432">
    <vt:lpwstr>Iw==</vt:lpwstr>
  </property>
</Properties>
</file>